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5DB4" w14:textId="388064B5" w:rsidR="0064248F" w:rsidRPr="00F26E30" w:rsidRDefault="0064248F" w:rsidP="003817B5">
      <w:pPr>
        <w:shd w:val="clear" w:color="auto" w:fill="FFFFFF"/>
        <w:jc w:val="center"/>
        <w:rPr>
          <w:rFonts w:asciiTheme="majorHAnsi" w:eastAsia="Calibri" w:hAnsiTheme="majorHAnsi" w:cstheme="majorHAnsi"/>
          <w:b/>
          <w:bCs/>
          <w:caps/>
          <w:sz w:val="22"/>
          <w:szCs w:val="22"/>
          <w:lang w:eastAsia="en-GB"/>
        </w:rPr>
      </w:pPr>
      <w:r w:rsidRPr="00F26E30">
        <w:rPr>
          <w:rFonts w:asciiTheme="majorHAnsi" w:eastAsia="Calibri" w:hAnsiTheme="majorHAnsi" w:cstheme="majorHAnsi"/>
          <w:b/>
          <w:bCs/>
          <w:caps/>
          <w:sz w:val="22"/>
          <w:szCs w:val="22"/>
          <w:lang w:eastAsia="en-GB"/>
        </w:rPr>
        <w:t>Conditions Generales de VENTE</w:t>
      </w:r>
    </w:p>
    <w:p w14:paraId="45987C89" w14:textId="5A1A6F18" w:rsidR="0064248F" w:rsidRPr="00F26E30" w:rsidRDefault="00F26E30" w:rsidP="00F26E30">
      <w:pPr>
        <w:shd w:val="clear" w:color="auto" w:fill="FFFFFF"/>
        <w:tabs>
          <w:tab w:val="left" w:pos="8050"/>
        </w:tabs>
        <w:rPr>
          <w:rFonts w:asciiTheme="majorHAnsi" w:eastAsia="Calibri" w:hAnsiTheme="majorHAnsi" w:cstheme="majorHAnsi"/>
          <w:b/>
          <w:bCs/>
          <w:caps/>
          <w:sz w:val="22"/>
          <w:szCs w:val="22"/>
          <w:lang w:eastAsia="en-GB"/>
        </w:rPr>
      </w:pPr>
      <w:r>
        <w:rPr>
          <w:rFonts w:asciiTheme="majorHAnsi" w:eastAsia="Calibri" w:hAnsiTheme="majorHAnsi" w:cstheme="majorHAnsi"/>
          <w:b/>
          <w:bCs/>
          <w:caps/>
          <w:sz w:val="22"/>
          <w:szCs w:val="22"/>
          <w:lang w:eastAsia="en-GB"/>
        </w:rPr>
        <w:tab/>
      </w:r>
    </w:p>
    <w:p w14:paraId="05EE6BD0" w14:textId="42BD65CA" w:rsidR="0064248F" w:rsidRPr="00F26E30" w:rsidRDefault="0064248F" w:rsidP="003817B5">
      <w:pPr>
        <w:shd w:val="clear" w:color="auto" w:fill="FFFFFF"/>
        <w:jc w:val="center"/>
        <w:rPr>
          <w:rFonts w:asciiTheme="majorHAnsi" w:eastAsia="Calibri" w:hAnsiTheme="majorHAnsi" w:cstheme="majorHAnsi"/>
          <w:b/>
          <w:sz w:val="22"/>
          <w:szCs w:val="22"/>
          <w:lang w:eastAsia="en-US"/>
        </w:rPr>
      </w:pPr>
      <w:r w:rsidRPr="00F26E30">
        <w:rPr>
          <w:rFonts w:asciiTheme="majorHAnsi" w:eastAsia="Calibri" w:hAnsiTheme="majorHAnsi" w:cstheme="majorHAnsi"/>
          <w:b/>
          <w:sz w:val="22"/>
          <w:szCs w:val="22"/>
          <w:lang w:eastAsia="en-US"/>
        </w:rPr>
        <w:t>–</w:t>
      </w:r>
      <w:r w:rsidRPr="00F26E30">
        <w:rPr>
          <w:rFonts w:asciiTheme="majorHAnsi" w:eastAsia="Calibri" w:hAnsiTheme="majorHAnsi" w:cstheme="majorHAnsi"/>
          <w:sz w:val="22"/>
          <w:szCs w:val="22"/>
          <w:lang w:eastAsia="en-US"/>
        </w:rPr>
        <w:t xml:space="preserve">  </w:t>
      </w:r>
      <w:r w:rsidR="000F6416" w:rsidRPr="00F26E30">
        <w:rPr>
          <w:rFonts w:asciiTheme="majorHAnsi" w:eastAsia="Calibri" w:hAnsiTheme="majorHAnsi" w:cstheme="majorHAnsi"/>
          <w:b/>
          <w:bCs/>
          <w:caps/>
          <w:sz w:val="22"/>
          <w:szCs w:val="22"/>
          <w:lang w:eastAsia="en-GB"/>
        </w:rPr>
        <w:t>CLIENTS PROFESSIONNELS</w:t>
      </w:r>
      <w:r w:rsidR="00D90BB1" w:rsidRPr="00F26E30">
        <w:rPr>
          <w:rFonts w:asciiTheme="majorHAnsi" w:eastAsia="Calibri" w:hAnsiTheme="majorHAnsi" w:cstheme="majorHAnsi"/>
          <w:b/>
          <w:bCs/>
          <w:caps/>
          <w:sz w:val="22"/>
          <w:szCs w:val="22"/>
          <w:lang w:eastAsia="en-GB"/>
        </w:rPr>
        <w:t xml:space="preserve"> –</w:t>
      </w:r>
    </w:p>
    <w:p w14:paraId="26AACE73" w14:textId="77777777" w:rsidR="0064248F" w:rsidRPr="00F26E30" w:rsidRDefault="0064248F" w:rsidP="003817B5">
      <w:pPr>
        <w:shd w:val="clear" w:color="auto" w:fill="FFFFFF"/>
        <w:jc w:val="center"/>
        <w:rPr>
          <w:rFonts w:asciiTheme="majorHAnsi" w:eastAsia="Calibri" w:hAnsiTheme="majorHAnsi" w:cstheme="majorHAnsi"/>
          <w:b/>
          <w:bCs/>
          <w:caps/>
          <w:sz w:val="18"/>
          <w:szCs w:val="18"/>
          <w:lang w:eastAsia="en-GB"/>
        </w:rPr>
      </w:pPr>
    </w:p>
    <w:p w14:paraId="01BEDAFD" w14:textId="2BE86E47" w:rsidR="0064248F" w:rsidRPr="00F26E30" w:rsidRDefault="0064248F" w:rsidP="003817B5">
      <w:pPr>
        <w:shd w:val="clear" w:color="auto" w:fill="FFFFFF"/>
        <w:jc w:val="center"/>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caps/>
          <w:sz w:val="18"/>
          <w:szCs w:val="18"/>
          <w:lang w:eastAsia="en-GB"/>
        </w:rPr>
        <w:t xml:space="preserve">Mise a jour </w:t>
      </w:r>
      <w:r w:rsidR="00CF0B52">
        <w:rPr>
          <w:rFonts w:asciiTheme="majorHAnsi" w:eastAsia="Calibri" w:hAnsiTheme="majorHAnsi" w:cstheme="majorHAnsi"/>
          <w:b/>
          <w:bCs/>
          <w:caps/>
          <w:sz w:val="18"/>
          <w:szCs w:val="18"/>
          <w:lang w:eastAsia="en-GB"/>
        </w:rPr>
        <w:t>NOVEMBRE</w:t>
      </w:r>
      <w:r w:rsidR="00792303">
        <w:rPr>
          <w:rFonts w:asciiTheme="majorHAnsi" w:eastAsia="Calibri" w:hAnsiTheme="majorHAnsi" w:cstheme="majorHAnsi"/>
          <w:b/>
          <w:bCs/>
          <w:caps/>
          <w:sz w:val="18"/>
          <w:szCs w:val="18"/>
          <w:lang w:eastAsia="en-GB"/>
        </w:rPr>
        <w:t xml:space="preserve"> </w:t>
      </w:r>
      <w:r w:rsidR="00F1711F">
        <w:rPr>
          <w:rFonts w:asciiTheme="majorHAnsi" w:eastAsia="Calibri" w:hAnsiTheme="majorHAnsi" w:cstheme="majorHAnsi"/>
          <w:b/>
          <w:bCs/>
          <w:caps/>
          <w:sz w:val="18"/>
          <w:szCs w:val="18"/>
          <w:lang w:eastAsia="en-GB"/>
        </w:rPr>
        <w:t>2025</w:t>
      </w:r>
    </w:p>
    <w:p w14:paraId="11E3BAC9" w14:textId="77777777" w:rsidR="0064248F" w:rsidRPr="00F26E30" w:rsidRDefault="0064248F" w:rsidP="003817B5">
      <w:pPr>
        <w:shd w:val="clear" w:color="auto" w:fill="FFFFFF"/>
        <w:jc w:val="center"/>
        <w:rPr>
          <w:rFonts w:asciiTheme="majorHAnsi" w:eastAsia="Calibri" w:hAnsiTheme="majorHAnsi" w:cstheme="majorHAnsi"/>
          <w:b/>
          <w:bCs/>
          <w:caps/>
          <w:sz w:val="18"/>
          <w:szCs w:val="18"/>
          <w:lang w:eastAsia="en-GB"/>
        </w:rPr>
      </w:pPr>
    </w:p>
    <w:p w14:paraId="68815E34" w14:textId="77777777" w:rsidR="0064248F" w:rsidRPr="00F26E30" w:rsidRDefault="0064248F" w:rsidP="003817B5">
      <w:pPr>
        <w:jc w:val="both"/>
        <w:rPr>
          <w:rFonts w:asciiTheme="majorHAnsi" w:eastAsia="Calibri" w:hAnsiTheme="majorHAnsi" w:cstheme="majorHAnsi"/>
          <w:b/>
          <w:sz w:val="18"/>
          <w:szCs w:val="18"/>
          <w:lang w:eastAsia="en-US"/>
        </w:rPr>
      </w:pPr>
    </w:p>
    <w:p w14:paraId="47386569" w14:textId="77777777" w:rsidR="003F0CDA" w:rsidRPr="009B62FA" w:rsidRDefault="003F0CDA" w:rsidP="003F0CDA">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Les Entretiens Professionnels Formation</w:t>
      </w:r>
    </w:p>
    <w:p w14:paraId="59975AD7" w14:textId="002C7468" w:rsidR="003F0CDA" w:rsidRPr="009B62FA" w:rsidRDefault="003F0CDA" w:rsidP="003F0CDA">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Siret n° 513 303 321 000</w:t>
      </w:r>
      <w:r w:rsidR="00A80320">
        <w:rPr>
          <w:rFonts w:asciiTheme="majorHAnsi" w:eastAsia="Calibri" w:hAnsiTheme="majorHAnsi" w:cstheme="majorHAnsi"/>
          <w:sz w:val="18"/>
          <w:szCs w:val="18"/>
          <w:lang w:eastAsia="en-GB"/>
        </w:rPr>
        <w:t xml:space="preserve">30 </w:t>
      </w:r>
      <w:r w:rsidRPr="009B62FA">
        <w:rPr>
          <w:rFonts w:asciiTheme="majorHAnsi" w:eastAsia="Calibri" w:hAnsiTheme="majorHAnsi" w:cstheme="majorHAnsi"/>
          <w:sz w:val="18"/>
          <w:szCs w:val="18"/>
          <w:lang w:eastAsia="en-GB"/>
        </w:rPr>
        <w:t>– Code NAF : 8559A</w:t>
      </w:r>
    </w:p>
    <w:p w14:paraId="1E84C0F3" w14:textId="090FA501" w:rsidR="003F0CDA" w:rsidRPr="009B62FA" w:rsidRDefault="003F0CDA" w:rsidP="003F0CDA">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 xml:space="preserve">Siège social : </w:t>
      </w:r>
      <w:r w:rsidR="00140787">
        <w:rPr>
          <w:rFonts w:asciiTheme="majorHAnsi" w:eastAsia="Calibri" w:hAnsiTheme="majorHAnsi" w:cstheme="majorHAnsi"/>
          <w:sz w:val="18"/>
          <w:szCs w:val="18"/>
          <w:lang w:eastAsia="en-GB"/>
        </w:rPr>
        <w:t>19-21 rue Dumont d’Urville – 75016 Paris</w:t>
      </w:r>
    </w:p>
    <w:p w14:paraId="65EAF1C2" w14:textId="77777777" w:rsidR="003F0CDA" w:rsidRDefault="003F0CDA" w:rsidP="003F0CDA">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Déclaré comme organisme de formation sous le numéro 11 75 44359 75</w:t>
      </w:r>
      <w:r>
        <w:rPr>
          <w:rFonts w:asciiTheme="majorHAnsi" w:eastAsia="Calibri" w:hAnsiTheme="majorHAnsi" w:cstheme="majorHAnsi"/>
          <w:sz w:val="18"/>
          <w:szCs w:val="18"/>
          <w:lang w:eastAsia="en-GB"/>
        </w:rPr>
        <w:t>.</w:t>
      </w:r>
    </w:p>
    <w:p w14:paraId="01498442" w14:textId="77777777" w:rsidR="003F0CDA" w:rsidRDefault="003F0CDA" w:rsidP="003F0CDA">
      <w:pPr>
        <w:tabs>
          <w:tab w:val="left" w:pos="-567"/>
          <w:tab w:val="left" w:pos="284"/>
        </w:tabs>
        <w:jc w:val="both"/>
        <w:rPr>
          <w:rFonts w:asciiTheme="majorHAnsi" w:eastAsia="Calibri" w:hAnsiTheme="majorHAnsi" w:cstheme="majorHAnsi"/>
          <w:sz w:val="18"/>
          <w:szCs w:val="18"/>
          <w:lang w:eastAsia="en-GB"/>
        </w:rPr>
      </w:pPr>
    </w:p>
    <w:p w14:paraId="7C639736" w14:textId="2A43242F" w:rsidR="003F0CDA" w:rsidRPr="009B62FA" w:rsidRDefault="0033201C" w:rsidP="003F0CDA">
      <w:pPr>
        <w:tabs>
          <w:tab w:val="left" w:pos="-567"/>
          <w:tab w:val="left" w:pos="284"/>
        </w:tabs>
        <w:jc w:val="both"/>
        <w:rPr>
          <w:rFonts w:asciiTheme="majorHAnsi" w:eastAsia="Calibri" w:hAnsiTheme="majorHAnsi" w:cstheme="majorHAnsi"/>
          <w:sz w:val="18"/>
          <w:szCs w:val="18"/>
          <w:lang w:eastAsia="en-GB"/>
        </w:rPr>
      </w:pPr>
      <w:r>
        <w:rPr>
          <w:rFonts w:asciiTheme="majorHAnsi" w:eastAsia="Calibri" w:hAnsiTheme="majorHAnsi" w:cstheme="majorHAnsi"/>
          <w:sz w:val="18"/>
          <w:szCs w:val="18"/>
          <w:lang w:eastAsia="en-GB"/>
        </w:rPr>
        <w:t xml:space="preserve">Représentant légal : </w:t>
      </w:r>
      <w:r w:rsidR="003F0CDA" w:rsidRPr="009B62FA">
        <w:rPr>
          <w:rFonts w:asciiTheme="majorHAnsi" w:eastAsia="Calibri" w:hAnsiTheme="majorHAnsi" w:cstheme="majorHAnsi"/>
          <w:sz w:val="18"/>
          <w:szCs w:val="18"/>
          <w:lang w:eastAsia="en-GB"/>
        </w:rPr>
        <w:t xml:space="preserve">Madame Florence DONCIEUX, </w:t>
      </w:r>
      <w:r>
        <w:rPr>
          <w:rFonts w:asciiTheme="majorHAnsi" w:eastAsia="Calibri" w:hAnsiTheme="majorHAnsi" w:cstheme="majorHAnsi"/>
          <w:sz w:val="18"/>
          <w:szCs w:val="18"/>
          <w:lang w:eastAsia="en-GB"/>
        </w:rPr>
        <w:t>G</w:t>
      </w:r>
      <w:r w:rsidR="003F0CDA" w:rsidRPr="009B62FA">
        <w:rPr>
          <w:rFonts w:asciiTheme="majorHAnsi" w:eastAsia="Calibri" w:hAnsiTheme="majorHAnsi" w:cstheme="majorHAnsi"/>
          <w:sz w:val="18"/>
          <w:szCs w:val="18"/>
          <w:lang w:eastAsia="en-GB"/>
        </w:rPr>
        <w:t>érant</w:t>
      </w:r>
      <w:r w:rsidR="003F0CDA">
        <w:rPr>
          <w:rFonts w:asciiTheme="majorHAnsi" w:eastAsia="Calibri" w:hAnsiTheme="majorHAnsi" w:cstheme="majorHAnsi"/>
          <w:sz w:val="18"/>
          <w:szCs w:val="18"/>
          <w:lang w:eastAsia="en-GB"/>
        </w:rPr>
        <w:t>e</w:t>
      </w:r>
      <w:r>
        <w:rPr>
          <w:rFonts w:asciiTheme="majorHAnsi" w:eastAsia="Calibri" w:hAnsiTheme="majorHAnsi" w:cstheme="majorHAnsi"/>
          <w:sz w:val="18"/>
          <w:szCs w:val="18"/>
          <w:lang w:eastAsia="en-GB"/>
        </w:rPr>
        <w:t>, a</w:t>
      </w:r>
      <w:r w:rsidR="003F0CDA" w:rsidRPr="009B62FA">
        <w:rPr>
          <w:rFonts w:asciiTheme="majorHAnsi" w:eastAsia="Calibri" w:hAnsiTheme="majorHAnsi" w:cstheme="majorHAnsi"/>
          <w:sz w:val="18"/>
          <w:szCs w:val="18"/>
          <w:lang w:eastAsia="en-GB"/>
        </w:rPr>
        <w:t xml:space="preserve"> donn</w:t>
      </w:r>
      <w:r>
        <w:rPr>
          <w:rFonts w:asciiTheme="majorHAnsi" w:eastAsia="Calibri" w:hAnsiTheme="majorHAnsi" w:cstheme="majorHAnsi"/>
          <w:sz w:val="18"/>
          <w:szCs w:val="18"/>
          <w:lang w:eastAsia="en-GB"/>
        </w:rPr>
        <w:t>é</w:t>
      </w:r>
      <w:r w:rsidR="003F0CDA" w:rsidRPr="009B62FA">
        <w:rPr>
          <w:rFonts w:asciiTheme="majorHAnsi" w:eastAsia="Calibri" w:hAnsiTheme="majorHAnsi" w:cstheme="majorHAnsi"/>
          <w:sz w:val="18"/>
          <w:szCs w:val="18"/>
          <w:lang w:eastAsia="en-GB"/>
        </w:rPr>
        <w:t xml:space="preserve"> pouvoir à Europa </w:t>
      </w:r>
      <w:r>
        <w:rPr>
          <w:rFonts w:asciiTheme="majorHAnsi" w:eastAsia="Calibri" w:hAnsiTheme="majorHAnsi" w:cstheme="majorHAnsi"/>
          <w:sz w:val="18"/>
          <w:szCs w:val="18"/>
          <w:lang w:eastAsia="en-GB"/>
        </w:rPr>
        <w:t>Group</w:t>
      </w:r>
      <w:r w:rsidR="003F0CDA" w:rsidRPr="009B62FA">
        <w:rPr>
          <w:rFonts w:asciiTheme="majorHAnsi" w:eastAsia="Calibri" w:hAnsiTheme="majorHAnsi" w:cstheme="majorHAnsi"/>
          <w:sz w:val="18"/>
          <w:szCs w:val="18"/>
          <w:lang w:eastAsia="en-GB"/>
        </w:rPr>
        <w:t xml:space="preserve"> d’établir les conventions de formation </w:t>
      </w:r>
      <w:r>
        <w:rPr>
          <w:rFonts w:asciiTheme="majorHAnsi" w:eastAsia="Calibri" w:hAnsiTheme="majorHAnsi" w:cstheme="majorHAnsi"/>
          <w:sz w:val="18"/>
          <w:szCs w:val="18"/>
          <w:lang w:eastAsia="en-GB"/>
        </w:rPr>
        <w:t xml:space="preserve">afférentes aux formations que Les Entretiens Professionnels Formation organise, et </w:t>
      </w:r>
      <w:r w:rsidR="003F0CDA" w:rsidRPr="009B62FA">
        <w:rPr>
          <w:rFonts w:asciiTheme="majorHAnsi" w:eastAsia="Calibri" w:hAnsiTheme="majorHAnsi" w:cstheme="majorHAnsi"/>
          <w:sz w:val="18"/>
          <w:szCs w:val="18"/>
          <w:lang w:eastAsia="en-GB"/>
        </w:rPr>
        <w:t>d’émettre et encaisser les factures s’y rapportant.</w:t>
      </w:r>
    </w:p>
    <w:p w14:paraId="396CB1CF" w14:textId="13AE7D7A" w:rsidR="003845F3" w:rsidRPr="00F26E30" w:rsidRDefault="003845F3" w:rsidP="00907F3E">
      <w:pPr>
        <w:shd w:val="clear" w:color="auto" w:fill="FFFFFF"/>
        <w:jc w:val="both"/>
        <w:rPr>
          <w:rFonts w:asciiTheme="majorHAnsi" w:eastAsia="Calibri" w:hAnsiTheme="majorHAnsi" w:cstheme="majorHAnsi"/>
          <w:sz w:val="18"/>
          <w:szCs w:val="18"/>
          <w:lang w:eastAsia="en-GB"/>
        </w:rPr>
      </w:pPr>
    </w:p>
    <w:p w14:paraId="00FD2E43" w14:textId="789FD721" w:rsidR="003845F3" w:rsidRPr="009B62FA" w:rsidRDefault="003845F3" w:rsidP="003845F3">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 xml:space="preserve">Europa Group : </w:t>
      </w:r>
    </w:p>
    <w:p w14:paraId="0BE47518" w14:textId="77777777" w:rsidR="003845F3" w:rsidRPr="009B62FA" w:rsidRDefault="003845F3" w:rsidP="003845F3">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 xml:space="preserve">Société spécialisée dans l’organisation d’évènements (congrès professionnels notamment). </w:t>
      </w:r>
    </w:p>
    <w:p w14:paraId="566CC866" w14:textId="77777777" w:rsidR="003845F3" w:rsidRPr="009B62FA" w:rsidRDefault="003845F3" w:rsidP="003845F3">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 xml:space="preserve">Société par Actions Simplifiée au capital de 1 000 000 € immatriculée au RCS de Toulouse sous le numéro B 342 066 727 dont le siège social est sis 19 allées Jean Jaurès-BP 61508 – 31015 TOULOUSE Cedex 06. </w:t>
      </w:r>
    </w:p>
    <w:p w14:paraId="2650DC9E" w14:textId="77777777" w:rsidR="003845F3" w:rsidRPr="009B62FA" w:rsidRDefault="003845F3" w:rsidP="003845F3">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N° Id. T.V.A FR  423 420 66 727</w:t>
      </w:r>
    </w:p>
    <w:p w14:paraId="072C563E" w14:textId="77777777" w:rsidR="003845F3" w:rsidRPr="009B62FA" w:rsidRDefault="003845F3" w:rsidP="003845F3">
      <w:pPr>
        <w:tabs>
          <w:tab w:val="left" w:pos="-567"/>
          <w:tab w:val="left" w:pos="284"/>
        </w:tabs>
        <w:jc w:val="both"/>
        <w:rPr>
          <w:rFonts w:asciiTheme="majorHAnsi" w:eastAsia="Calibri" w:hAnsiTheme="majorHAnsi" w:cstheme="majorHAnsi"/>
          <w:sz w:val="18"/>
          <w:szCs w:val="18"/>
          <w:lang w:eastAsia="en-GB"/>
        </w:rPr>
      </w:pPr>
      <w:r w:rsidRPr="009B62FA">
        <w:rPr>
          <w:rFonts w:asciiTheme="majorHAnsi" w:eastAsia="Calibri" w:hAnsiTheme="majorHAnsi" w:cstheme="majorHAnsi"/>
          <w:sz w:val="18"/>
          <w:szCs w:val="18"/>
          <w:lang w:eastAsia="en-GB"/>
        </w:rPr>
        <w:t>Représentant légal Florence DONCIEUX, Directrice Générale</w:t>
      </w:r>
    </w:p>
    <w:p w14:paraId="4AF54EE1" w14:textId="1866B09C" w:rsidR="003845F3" w:rsidRPr="001D44EC" w:rsidRDefault="003845F3" w:rsidP="003845F3">
      <w:pPr>
        <w:tabs>
          <w:tab w:val="left" w:pos="-567"/>
          <w:tab w:val="left" w:pos="284"/>
        </w:tabs>
        <w:jc w:val="both"/>
        <w:rPr>
          <w:rFonts w:asciiTheme="majorHAnsi" w:eastAsia="Calibri" w:hAnsiTheme="majorHAnsi" w:cstheme="majorHAnsi"/>
          <w:sz w:val="18"/>
          <w:szCs w:val="18"/>
          <w:lang w:eastAsia="en-GB"/>
        </w:rPr>
      </w:pPr>
      <w:r w:rsidRPr="001D44EC">
        <w:rPr>
          <w:rFonts w:asciiTheme="majorHAnsi" w:eastAsia="Calibri" w:hAnsiTheme="majorHAnsi" w:cstheme="majorHAnsi"/>
          <w:sz w:val="18"/>
          <w:szCs w:val="18"/>
          <w:lang w:eastAsia="en-GB"/>
        </w:rPr>
        <w:t xml:space="preserve">E-mail : </w:t>
      </w:r>
      <w:r w:rsidR="001D44EC" w:rsidRPr="001D44EC">
        <w:rPr>
          <w:rFonts w:asciiTheme="majorHAnsi" w:eastAsia="Calibri" w:hAnsiTheme="majorHAnsi" w:cstheme="majorHAnsi"/>
          <w:sz w:val="18"/>
          <w:szCs w:val="18"/>
          <w:lang w:eastAsia="en-GB"/>
        </w:rPr>
        <w:t>voir module de contact sur le site dédié à chaque formation</w:t>
      </w:r>
    </w:p>
    <w:p w14:paraId="7390D1EF" w14:textId="15D2BDBB" w:rsidR="003845F3" w:rsidRDefault="003845F3" w:rsidP="00907F3E">
      <w:pPr>
        <w:shd w:val="clear" w:color="auto" w:fill="FFFFFF"/>
        <w:jc w:val="both"/>
        <w:rPr>
          <w:rFonts w:asciiTheme="majorHAnsi" w:eastAsia="Calibri" w:hAnsiTheme="majorHAnsi" w:cstheme="majorHAnsi"/>
          <w:caps/>
          <w:sz w:val="18"/>
          <w:szCs w:val="18"/>
          <w:lang w:eastAsia="en-GB"/>
        </w:rPr>
      </w:pPr>
    </w:p>
    <w:p w14:paraId="50C564CE" w14:textId="77777777" w:rsidR="003845F3" w:rsidRPr="00F26E30" w:rsidRDefault="003845F3" w:rsidP="00907F3E">
      <w:pPr>
        <w:shd w:val="clear" w:color="auto" w:fill="FFFFFF"/>
        <w:jc w:val="both"/>
        <w:rPr>
          <w:rFonts w:asciiTheme="majorHAnsi" w:eastAsia="Calibri" w:hAnsiTheme="majorHAnsi" w:cstheme="majorHAnsi"/>
          <w:caps/>
          <w:sz w:val="18"/>
          <w:szCs w:val="18"/>
          <w:lang w:eastAsia="en-GB"/>
        </w:rPr>
      </w:pPr>
    </w:p>
    <w:p w14:paraId="18AA9C66" w14:textId="77777777" w:rsidR="0064248F" w:rsidRPr="00F26E30" w:rsidRDefault="0064248F"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caps/>
          <w:sz w:val="18"/>
          <w:szCs w:val="18"/>
          <w:lang w:eastAsia="en-GB"/>
        </w:rPr>
        <w:t>CHamp d’application</w:t>
      </w:r>
    </w:p>
    <w:p w14:paraId="643EC500" w14:textId="77777777" w:rsidR="0064248F" w:rsidRPr="00F26E30" w:rsidRDefault="0064248F" w:rsidP="003817B5">
      <w:pPr>
        <w:shd w:val="clear" w:color="auto" w:fill="FFFFFF"/>
        <w:contextualSpacing/>
        <w:jc w:val="both"/>
        <w:rPr>
          <w:rFonts w:asciiTheme="majorHAnsi" w:eastAsia="Calibri" w:hAnsiTheme="majorHAnsi" w:cstheme="majorHAnsi"/>
          <w:caps/>
          <w:sz w:val="18"/>
          <w:szCs w:val="18"/>
          <w:lang w:eastAsia="en-GB"/>
        </w:rPr>
      </w:pPr>
    </w:p>
    <w:p w14:paraId="571889EF" w14:textId="780313E9" w:rsidR="0064248F" w:rsidRPr="00F26E30" w:rsidRDefault="0064248F" w:rsidP="00735163">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Les présentes conditions générales de vente s’appliquent, à l’exclusion de toute autre disposition, à toute inscription</w:t>
      </w:r>
      <w:r w:rsidR="00C80D01"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 xml:space="preserve">d’un </w:t>
      </w:r>
      <w:r w:rsidR="00E95B78" w:rsidRPr="00F26E30">
        <w:rPr>
          <w:rFonts w:asciiTheme="majorHAnsi" w:eastAsia="Calibri" w:hAnsiTheme="majorHAnsi" w:cstheme="majorHAnsi"/>
          <w:sz w:val="18"/>
          <w:szCs w:val="18"/>
          <w:lang w:eastAsia="en-GB"/>
        </w:rPr>
        <w:t xml:space="preserve">ou plusieurs </w:t>
      </w:r>
      <w:r w:rsidR="0030583F">
        <w:rPr>
          <w:rFonts w:asciiTheme="majorHAnsi" w:eastAsia="Calibri" w:hAnsiTheme="majorHAnsi" w:cstheme="majorHAnsi"/>
          <w:sz w:val="18"/>
          <w:szCs w:val="18"/>
          <w:lang w:eastAsia="en-GB"/>
        </w:rPr>
        <w:t>bénéficiaire</w:t>
      </w:r>
      <w:r w:rsidR="00E95B78" w:rsidRPr="00F26E30">
        <w:rPr>
          <w:rFonts w:asciiTheme="majorHAnsi" w:eastAsia="Calibri" w:hAnsiTheme="majorHAnsi" w:cstheme="majorHAnsi"/>
          <w:sz w:val="18"/>
          <w:szCs w:val="18"/>
          <w:lang w:eastAsia="en-GB"/>
        </w:rPr>
        <w:t>s</w:t>
      </w:r>
      <w:r w:rsidRPr="00F26E30">
        <w:rPr>
          <w:rFonts w:asciiTheme="majorHAnsi" w:eastAsia="Calibri" w:hAnsiTheme="majorHAnsi" w:cstheme="majorHAnsi"/>
          <w:sz w:val="18"/>
          <w:szCs w:val="18"/>
          <w:lang w:eastAsia="en-GB"/>
        </w:rPr>
        <w:t xml:space="preserve"> (le</w:t>
      </w:r>
      <w:r w:rsidR="00E95B78" w:rsidRPr="00F26E30">
        <w:rPr>
          <w:rFonts w:asciiTheme="majorHAnsi" w:eastAsia="Calibri" w:hAnsiTheme="majorHAnsi" w:cstheme="majorHAnsi"/>
          <w:sz w:val="18"/>
          <w:szCs w:val="18"/>
          <w:lang w:eastAsia="en-GB"/>
        </w:rPr>
        <w:t xml:space="preserve"> / les</w:t>
      </w:r>
      <w:r w:rsidRPr="00F26E30">
        <w:rPr>
          <w:rFonts w:asciiTheme="majorHAnsi" w:eastAsia="Calibri" w:hAnsiTheme="majorHAnsi" w:cstheme="majorHAnsi"/>
          <w:sz w:val="18"/>
          <w:szCs w:val="18"/>
          <w:lang w:eastAsia="en-GB"/>
        </w:rPr>
        <w:t xml:space="preserve"> « </w:t>
      </w:r>
      <w:r w:rsidR="0030583F">
        <w:rPr>
          <w:rFonts w:asciiTheme="majorHAnsi" w:eastAsia="Calibri" w:hAnsiTheme="majorHAnsi" w:cstheme="majorHAnsi"/>
          <w:sz w:val="18"/>
          <w:szCs w:val="18"/>
          <w:lang w:eastAsia="en-GB"/>
        </w:rPr>
        <w:t>Bénéficiaire</w:t>
      </w:r>
      <w:r w:rsidR="00E95B78" w:rsidRPr="00F26E30">
        <w:rPr>
          <w:rFonts w:asciiTheme="majorHAnsi" w:eastAsia="Calibri" w:hAnsiTheme="majorHAnsi" w:cstheme="majorHAnsi"/>
          <w:sz w:val="18"/>
          <w:szCs w:val="18"/>
          <w:lang w:eastAsia="en-GB"/>
        </w:rPr>
        <w:t>(s)</w:t>
      </w:r>
      <w:r w:rsidRPr="00F26E30">
        <w:rPr>
          <w:rFonts w:asciiTheme="majorHAnsi" w:eastAsia="Calibri" w:hAnsiTheme="majorHAnsi" w:cstheme="majorHAnsi"/>
          <w:sz w:val="18"/>
          <w:szCs w:val="18"/>
          <w:lang w:eastAsia="en-GB"/>
        </w:rPr>
        <w:t xml:space="preserve"> ») </w:t>
      </w:r>
      <w:r w:rsidR="001D0424" w:rsidRPr="00F26E30">
        <w:rPr>
          <w:rFonts w:asciiTheme="majorHAnsi" w:eastAsia="Calibri" w:hAnsiTheme="majorHAnsi" w:cstheme="majorHAnsi"/>
          <w:sz w:val="18"/>
          <w:szCs w:val="18"/>
          <w:lang w:eastAsia="en-GB"/>
        </w:rPr>
        <w:t>par son</w:t>
      </w:r>
      <w:r w:rsidR="00E95B78" w:rsidRPr="00F26E30">
        <w:rPr>
          <w:rFonts w:asciiTheme="majorHAnsi" w:eastAsia="Calibri" w:hAnsiTheme="majorHAnsi" w:cstheme="majorHAnsi"/>
          <w:sz w:val="18"/>
          <w:szCs w:val="18"/>
          <w:lang w:eastAsia="en-GB"/>
        </w:rPr>
        <w:t>/leur</w:t>
      </w:r>
      <w:r w:rsidR="001D0424" w:rsidRPr="00F26E30">
        <w:rPr>
          <w:rFonts w:asciiTheme="majorHAnsi" w:eastAsia="Calibri" w:hAnsiTheme="majorHAnsi" w:cstheme="majorHAnsi"/>
          <w:sz w:val="18"/>
          <w:szCs w:val="18"/>
          <w:lang w:eastAsia="en-GB"/>
        </w:rPr>
        <w:t xml:space="preserve"> employeur (</w:t>
      </w:r>
      <w:r w:rsidR="00C757C1">
        <w:rPr>
          <w:rFonts w:asciiTheme="majorHAnsi" w:eastAsia="Calibri" w:hAnsiTheme="majorHAnsi" w:cstheme="majorHAnsi"/>
          <w:sz w:val="18"/>
          <w:szCs w:val="18"/>
          <w:lang w:eastAsia="en-GB"/>
        </w:rPr>
        <w:t>« le Client »</w:t>
      </w:r>
      <w:r w:rsidR="001D0424"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à un</w:t>
      </w:r>
      <w:r w:rsidR="00C757C1">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 xml:space="preserve"> </w:t>
      </w:r>
      <w:r w:rsidR="00C757C1">
        <w:rPr>
          <w:rFonts w:asciiTheme="majorHAnsi" w:eastAsia="Calibri" w:hAnsiTheme="majorHAnsi" w:cstheme="majorHAnsi"/>
          <w:sz w:val="18"/>
          <w:szCs w:val="18"/>
          <w:lang w:eastAsia="en-GB"/>
        </w:rPr>
        <w:t xml:space="preserve">formation </w:t>
      </w:r>
      <w:r w:rsidR="00FB44D5" w:rsidRPr="00F26E30">
        <w:rPr>
          <w:rFonts w:asciiTheme="majorHAnsi" w:eastAsia="Calibri" w:hAnsiTheme="majorHAnsi" w:cstheme="majorHAnsi"/>
          <w:sz w:val="18"/>
          <w:szCs w:val="18"/>
          <w:lang w:eastAsia="en-GB"/>
        </w:rPr>
        <w:t>(ci-après « </w:t>
      </w:r>
      <w:r w:rsidR="00D90BB1"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FB44D5" w:rsidRPr="00F26E30">
        <w:rPr>
          <w:rFonts w:asciiTheme="majorHAnsi" w:eastAsia="Calibri" w:hAnsiTheme="majorHAnsi" w:cstheme="majorHAnsi"/>
          <w:sz w:val="18"/>
          <w:szCs w:val="18"/>
          <w:lang w:eastAsia="en-GB"/>
        </w:rPr>
        <w:t xml:space="preserve"> ») </w:t>
      </w:r>
      <w:r w:rsidRPr="00F26E30">
        <w:rPr>
          <w:rFonts w:asciiTheme="majorHAnsi" w:eastAsia="Calibri" w:hAnsiTheme="majorHAnsi" w:cstheme="majorHAnsi"/>
          <w:sz w:val="18"/>
          <w:szCs w:val="18"/>
          <w:lang w:eastAsia="en-GB"/>
        </w:rPr>
        <w:t>organisé</w:t>
      </w:r>
      <w:r w:rsidR="00C757C1">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 xml:space="preserve"> par </w:t>
      </w:r>
      <w:r w:rsidR="0033201C">
        <w:rPr>
          <w:rFonts w:asciiTheme="majorHAnsi" w:eastAsia="Calibri" w:hAnsiTheme="majorHAnsi" w:cstheme="majorHAnsi"/>
          <w:sz w:val="18"/>
          <w:szCs w:val="18"/>
          <w:lang w:eastAsia="en-GB"/>
        </w:rPr>
        <w:t>Les Entretiens Professionnels Formation</w:t>
      </w:r>
      <w:r w:rsidR="003845F3">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w:t>
      </w:r>
      <w:r w:rsidR="00FB44D5" w:rsidRPr="00F26E30">
        <w:rPr>
          <w:rFonts w:asciiTheme="majorHAnsi" w:eastAsia="Calibri" w:hAnsiTheme="majorHAnsi" w:cstheme="majorHAnsi"/>
          <w:sz w:val="18"/>
          <w:szCs w:val="18"/>
          <w:lang w:eastAsia="en-GB"/>
        </w:rPr>
        <w:t xml:space="preserve">« 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FB44D5" w:rsidRPr="00F26E30">
        <w:rPr>
          <w:rFonts w:asciiTheme="majorHAnsi" w:eastAsia="Calibri" w:hAnsiTheme="majorHAnsi" w:cstheme="majorHAnsi"/>
          <w:sz w:val="18"/>
          <w:szCs w:val="18"/>
          <w:lang w:eastAsia="en-GB"/>
        </w:rPr>
        <w:t> »</w:t>
      </w:r>
      <w:r w:rsidR="006B67D4" w:rsidRPr="00F26E30">
        <w:rPr>
          <w:rFonts w:asciiTheme="majorHAnsi" w:eastAsia="Calibri" w:hAnsiTheme="majorHAnsi" w:cstheme="majorHAnsi"/>
          <w:sz w:val="18"/>
          <w:szCs w:val="18"/>
          <w:lang w:eastAsia="en-GB"/>
        </w:rPr>
        <w:t xml:space="preserve"> ou « l’Organisateur »</w:t>
      </w:r>
      <w:r w:rsidR="00FB44D5" w:rsidRPr="00F26E30">
        <w:rPr>
          <w:rFonts w:asciiTheme="majorHAnsi" w:eastAsia="Calibri" w:hAnsiTheme="majorHAnsi" w:cstheme="majorHAnsi"/>
          <w:sz w:val="18"/>
          <w:szCs w:val="18"/>
          <w:lang w:eastAsia="en-GB"/>
        </w:rPr>
        <w:t>)</w:t>
      </w:r>
      <w:r w:rsidRPr="00F26E30">
        <w:rPr>
          <w:rFonts w:asciiTheme="majorHAnsi" w:eastAsia="Calibri" w:hAnsiTheme="majorHAnsi" w:cstheme="majorHAnsi"/>
          <w:sz w:val="18"/>
          <w:szCs w:val="18"/>
          <w:lang w:eastAsia="en-GB"/>
        </w:rPr>
        <w:t>.</w:t>
      </w:r>
    </w:p>
    <w:p w14:paraId="6370761B" w14:textId="77777777"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6C6FD34E" w14:textId="01FEA533" w:rsidR="0064248F" w:rsidRPr="00F26E30" w:rsidRDefault="00FB44D5"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L’O</w:t>
      </w:r>
      <w:r w:rsidR="0064248F" w:rsidRPr="00F26E30">
        <w:rPr>
          <w:rFonts w:asciiTheme="majorHAnsi" w:eastAsia="Calibri" w:hAnsiTheme="majorHAnsi" w:cstheme="majorHAnsi"/>
          <w:sz w:val="18"/>
          <w:szCs w:val="18"/>
          <w:lang w:eastAsia="en-GB"/>
        </w:rPr>
        <w:t xml:space="preserve">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64248F" w:rsidRPr="00F26E30">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s</w:t>
      </w:r>
      <w:r w:rsidR="0064248F" w:rsidRPr="00F26E30">
        <w:rPr>
          <w:rFonts w:asciiTheme="majorHAnsi" w:eastAsia="Calibri" w:hAnsiTheme="majorHAnsi" w:cstheme="majorHAnsi"/>
          <w:sz w:val="18"/>
          <w:szCs w:val="18"/>
          <w:lang w:eastAsia="en-GB"/>
        </w:rPr>
        <w:t xml:space="preserve">t le cocontractant </w:t>
      </w:r>
      <w:r w:rsidR="00C02B97">
        <w:rPr>
          <w:rFonts w:asciiTheme="majorHAnsi" w:eastAsia="Calibri" w:hAnsiTheme="majorHAnsi" w:cstheme="majorHAnsi"/>
          <w:sz w:val="18"/>
          <w:szCs w:val="18"/>
          <w:lang w:eastAsia="en-GB"/>
        </w:rPr>
        <w:t>du Client</w:t>
      </w:r>
      <w:r w:rsidR="0064248F" w:rsidRPr="00F26E30">
        <w:rPr>
          <w:rFonts w:asciiTheme="majorHAnsi" w:eastAsia="Calibri" w:hAnsiTheme="majorHAnsi" w:cstheme="majorHAnsi"/>
          <w:sz w:val="18"/>
          <w:szCs w:val="18"/>
          <w:lang w:eastAsia="en-GB"/>
        </w:rPr>
        <w:t xml:space="preserve">. Les inscriptions s’effectuent toutefois auprès du mandataire désigné par </w:t>
      </w:r>
      <w:r w:rsidRPr="00F26E30">
        <w:rPr>
          <w:rFonts w:asciiTheme="majorHAnsi" w:eastAsia="Calibri" w:hAnsiTheme="majorHAnsi" w:cstheme="majorHAnsi"/>
          <w:sz w:val="18"/>
          <w:szCs w:val="18"/>
          <w:lang w:eastAsia="en-GB"/>
        </w:rPr>
        <w:t xml:space="preserve">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64248F" w:rsidRPr="00F26E30">
        <w:rPr>
          <w:rFonts w:asciiTheme="majorHAnsi" w:eastAsia="Calibri" w:hAnsiTheme="majorHAnsi" w:cstheme="majorHAnsi"/>
          <w:sz w:val="18"/>
          <w:szCs w:val="18"/>
          <w:lang w:eastAsia="en-GB"/>
        </w:rPr>
        <w:t xml:space="preserve">, la société EUROPA </w:t>
      </w:r>
      <w:r w:rsidR="005A27D7" w:rsidRPr="00F26E30">
        <w:rPr>
          <w:rFonts w:asciiTheme="majorHAnsi" w:eastAsia="Calibri" w:hAnsiTheme="majorHAnsi" w:cstheme="majorHAnsi"/>
          <w:sz w:val="18"/>
          <w:szCs w:val="18"/>
          <w:lang w:eastAsia="en-GB"/>
        </w:rPr>
        <w:t>GROUP</w:t>
      </w:r>
      <w:r w:rsidR="0064248F" w:rsidRPr="00F26E30">
        <w:rPr>
          <w:rFonts w:asciiTheme="majorHAnsi" w:eastAsia="Calibri" w:hAnsiTheme="majorHAnsi" w:cstheme="majorHAnsi"/>
          <w:sz w:val="18"/>
          <w:szCs w:val="18"/>
          <w:lang w:eastAsia="en-GB"/>
        </w:rPr>
        <w:t xml:space="preserve"> (ci-après « EUROPA ») qui a tout pouvoir pour engager </w:t>
      </w:r>
      <w:r w:rsidRPr="00F26E30">
        <w:rPr>
          <w:rFonts w:asciiTheme="majorHAnsi" w:eastAsia="Calibri" w:hAnsiTheme="majorHAnsi" w:cstheme="majorHAnsi"/>
          <w:sz w:val="18"/>
          <w:szCs w:val="18"/>
          <w:lang w:eastAsia="en-GB"/>
        </w:rPr>
        <w:t xml:space="preserve">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64248F" w:rsidRPr="00F26E30">
        <w:rPr>
          <w:rFonts w:asciiTheme="majorHAnsi" w:eastAsia="Calibri" w:hAnsiTheme="majorHAnsi" w:cstheme="majorHAnsi"/>
          <w:sz w:val="18"/>
          <w:szCs w:val="18"/>
          <w:lang w:eastAsia="en-GB"/>
        </w:rPr>
        <w:t xml:space="preserve">dans le cadre des présentes conditions générales de vente et </w:t>
      </w:r>
      <w:r w:rsidR="00983047" w:rsidRPr="00F26E30">
        <w:rPr>
          <w:rFonts w:asciiTheme="majorHAnsi" w:eastAsia="Calibri" w:hAnsiTheme="majorHAnsi" w:cstheme="majorHAnsi"/>
          <w:sz w:val="18"/>
          <w:szCs w:val="18"/>
          <w:lang w:eastAsia="en-GB"/>
        </w:rPr>
        <w:t xml:space="preserve">pour </w:t>
      </w:r>
      <w:r w:rsidR="0064248F" w:rsidRPr="00F26E30">
        <w:rPr>
          <w:rFonts w:asciiTheme="majorHAnsi" w:eastAsia="Calibri" w:hAnsiTheme="majorHAnsi" w:cstheme="majorHAnsi"/>
          <w:sz w:val="18"/>
          <w:szCs w:val="18"/>
          <w:lang w:eastAsia="en-GB"/>
        </w:rPr>
        <w:t xml:space="preserve">encaisser le prix des inscriptions au nom et pour le compte de </w:t>
      </w:r>
      <w:r w:rsidRPr="00F26E30">
        <w:rPr>
          <w:rFonts w:asciiTheme="majorHAnsi" w:eastAsia="Calibri" w:hAnsiTheme="majorHAnsi" w:cstheme="majorHAnsi"/>
          <w:sz w:val="18"/>
          <w:szCs w:val="18"/>
          <w:lang w:eastAsia="en-GB"/>
        </w:rPr>
        <w:t xml:space="preserve">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983047" w:rsidRPr="00F26E30">
        <w:rPr>
          <w:rFonts w:asciiTheme="majorHAnsi" w:eastAsia="Calibri" w:hAnsiTheme="majorHAnsi" w:cstheme="majorHAnsi"/>
          <w:sz w:val="18"/>
          <w:szCs w:val="18"/>
          <w:lang w:eastAsia="en-GB"/>
        </w:rPr>
        <w:t>.</w:t>
      </w:r>
    </w:p>
    <w:p w14:paraId="190A4DF3" w14:textId="77777777"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3B5D2B6F" w14:textId="3ED8BC54"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Les conditions générales de vente sont consultables sur le site internet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6648CA" w:rsidRPr="00F26E30">
        <w:rPr>
          <w:rFonts w:asciiTheme="majorHAnsi" w:eastAsia="Calibri" w:hAnsiTheme="majorHAnsi" w:cstheme="majorHAnsi"/>
          <w:sz w:val="18"/>
          <w:szCs w:val="18"/>
          <w:lang w:eastAsia="en-GB"/>
        </w:rPr>
        <w:t>(</w:t>
      </w:r>
      <w:r w:rsidRPr="00F26E30">
        <w:rPr>
          <w:rFonts w:asciiTheme="majorHAnsi" w:eastAsia="Calibri" w:hAnsiTheme="majorHAnsi" w:cstheme="majorHAnsi"/>
          <w:sz w:val="18"/>
          <w:szCs w:val="18"/>
          <w:lang w:eastAsia="en-GB"/>
        </w:rPr>
        <w:t>ci-après le « Site »).</w:t>
      </w:r>
    </w:p>
    <w:p w14:paraId="00581818" w14:textId="77777777" w:rsidR="0064248F" w:rsidRPr="00F26E30" w:rsidRDefault="0064248F" w:rsidP="003817B5">
      <w:pPr>
        <w:shd w:val="clear" w:color="auto" w:fill="FFFFFF"/>
        <w:contextualSpacing/>
        <w:jc w:val="both"/>
        <w:rPr>
          <w:rFonts w:asciiTheme="majorHAnsi" w:eastAsia="Calibri" w:hAnsiTheme="majorHAnsi" w:cstheme="majorHAnsi"/>
          <w:sz w:val="18"/>
          <w:szCs w:val="18"/>
          <w:lang w:eastAsia="en-GB"/>
        </w:rPr>
      </w:pPr>
    </w:p>
    <w:p w14:paraId="4EA1113B" w14:textId="3D7BBA9F" w:rsidR="0064248F" w:rsidRPr="00F26E30" w:rsidRDefault="00E95B78"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La signature par l</w:t>
      </w:r>
      <w:r w:rsidR="00C757C1">
        <w:rPr>
          <w:rFonts w:asciiTheme="majorHAnsi" w:eastAsia="Calibri" w:hAnsiTheme="majorHAnsi" w:cstheme="majorHAnsi"/>
          <w:sz w:val="18"/>
          <w:szCs w:val="18"/>
          <w:lang w:eastAsia="en-GB"/>
        </w:rPr>
        <w:t>e C</w:t>
      </w:r>
      <w:r w:rsidR="0033201C">
        <w:rPr>
          <w:rFonts w:asciiTheme="majorHAnsi" w:eastAsia="Calibri" w:hAnsiTheme="majorHAnsi" w:cstheme="majorHAnsi"/>
          <w:sz w:val="18"/>
          <w:szCs w:val="18"/>
          <w:lang w:eastAsia="en-GB"/>
        </w:rPr>
        <w:t>l</w:t>
      </w:r>
      <w:r w:rsidR="00C757C1">
        <w:rPr>
          <w:rFonts w:asciiTheme="majorHAnsi" w:eastAsia="Calibri" w:hAnsiTheme="majorHAnsi" w:cstheme="majorHAnsi"/>
          <w:sz w:val="18"/>
          <w:szCs w:val="18"/>
          <w:lang w:eastAsia="en-GB"/>
        </w:rPr>
        <w:t>ient</w:t>
      </w:r>
      <w:r w:rsidRPr="00F26E30">
        <w:rPr>
          <w:rFonts w:asciiTheme="majorHAnsi" w:eastAsia="Calibri" w:hAnsiTheme="majorHAnsi" w:cstheme="majorHAnsi"/>
          <w:sz w:val="18"/>
          <w:szCs w:val="18"/>
          <w:lang w:eastAsia="en-GB"/>
        </w:rPr>
        <w:t xml:space="preserve"> d’une convention de formation </w:t>
      </w:r>
      <w:r w:rsidR="00B35F26">
        <w:rPr>
          <w:rFonts w:asciiTheme="majorHAnsi" w:eastAsia="Calibri" w:hAnsiTheme="majorHAnsi" w:cstheme="majorHAnsi"/>
          <w:sz w:val="18"/>
          <w:szCs w:val="18"/>
          <w:lang w:eastAsia="en-GB"/>
        </w:rPr>
        <w:t xml:space="preserve">(« la Convention ») </w:t>
      </w:r>
      <w:r w:rsidRPr="00F26E30">
        <w:rPr>
          <w:rFonts w:asciiTheme="majorHAnsi" w:eastAsia="Calibri" w:hAnsiTheme="majorHAnsi" w:cstheme="majorHAnsi"/>
          <w:sz w:val="18"/>
          <w:szCs w:val="18"/>
          <w:lang w:eastAsia="en-GB"/>
        </w:rPr>
        <w:t xml:space="preserve">avec 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ou son mandataire</w:t>
      </w:r>
      <w:r w:rsidR="0064248F" w:rsidRPr="00F26E30">
        <w:rPr>
          <w:rFonts w:asciiTheme="majorHAnsi" w:eastAsia="Calibri" w:hAnsiTheme="majorHAnsi" w:cstheme="majorHAnsi"/>
          <w:sz w:val="18"/>
          <w:szCs w:val="18"/>
          <w:lang w:eastAsia="en-GB"/>
        </w:rPr>
        <w:t xml:space="preserve"> implique une acceptation sans réserve, et dans leur intégralité, des présentes conditions générales de vente.</w:t>
      </w:r>
    </w:p>
    <w:p w14:paraId="141EED56" w14:textId="77777777" w:rsidR="0064248F" w:rsidRPr="00F26E30" w:rsidRDefault="0064248F" w:rsidP="003817B5">
      <w:pPr>
        <w:spacing w:after="200"/>
        <w:contextualSpacing/>
        <w:rPr>
          <w:rFonts w:asciiTheme="majorHAnsi" w:eastAsia="Calibri" w:hAnsiTheme="majorHAnsi" w:cstheme="majorHAnsi"/>
          <w:sz w:val="18"/>
          <w:szCs w:val="18"/>
          <w:lang w:eastAsia="en-GB"/>
        </w:rPr>
      </w:pPr>
    </w:p>
    <w:p w14:paraId="0183C97F" w14:textId="4FB27090" w:rsidR="0064248F" w:rsidRPr="00F26E30" w:rsidRDefault="00D90BB1"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64248F" w:rsidRPr="00F26E30">
        <w:rPr>
          <w:rFonts w:asciiTheme="majorHAnsi" w:eastAsia="Calibri" w:hAnsiTheme="majorHAnsi" w:cstheme="majorHAnsi"/>
          <w:sz w:val="18"/>
          <w:szCs w:val="18"/>
          <w:lang w:eastAsia="en-GB"/>
        </w:rPr>
        <w:t xml:space="preserve">se réserve le droit de modifier les termes des présentes conditions. Seules les conditions générales de vente en vigueur au jour de </w:t>
      </w:r>
      <w:r w:rsidR="001769A7" w:rsidRPr="00F26E30">
        <w:rPr>
          <w:rFonts w:asciiTheme="majorHAnsi" w:eastAsia="Calibri" w:hAnsiTheme="majorHAnsi" w:cstheme="majorHAnsi"/>
          <w:sz w:val="18"/>
          <w:szCs w:val="18"/>
          <w:lang w:eastAsia="en-GB"/>
        </w:rPr>
        <w:t>la signature</w:t>
      </w:r>
      <w:r w:rsidR="00606899" w:rsidRPr="00F26E30">
        <w:rPr>
          <w:rFonts w:asciiTheme="majorHAnsi" w:eastAsia="Calibri" w:hAnsiTheme="majorHAnsi" w:cstheme="majorHAnsi"/>
          <w:sz w:val="18"/>
          <w:szCs w:val="18"/>
          <w:lang w:eastAsia="en-GB"/>
        </w:rPr>
        <w:t xml:space="preserve"> de la </w:t>
      </w:r>
      <w:r w:rsidR="00B35F26">
        <w:rPr>
          <w:rFonts w:asciiTheme="majorHAnsi" w:eastAsia="Calibri" w:hAnsiTheme="majorHAnsi" w:cstheme="majorHAnsi"/>
          <w:sz w:val="18"/>
          <w:szCs w:val="18"/>
          <w:lang w:eastAsia="en-GB"/>
        </w:rPr>
        <w:t>C</w:t>
      </w:r>
      <w:r w:rsidR="00606899" w:rsidRPr="00F26E30">
        <w:rPr>
          <w:rFonts w:asciiTheme="majorHAnsi" w:eastAsia="Calibri" w:hAnsiTheme="majorHAnsi" w:cstheme="majorHAnsi"/>
          <w:sz w:val="18"/>
          <w:szCs w:val="18"/>
          <w:lang w:eastAsia="en-GB"/>
        </w:rPr>
        <w:t xml:space="preserve">onvention de formation </w:t>
      </w:r>
      <w:r w:rsidR="0064248F" w:rsidRPr="00F26E30">
        <w:rPr>
          <w:rFonts w:asciiTheme="majorHAnsi" w:eastAsia="Calibri" w:hAnsiTheme="majorHAnsi" w:cstheme="majorHAnsi"/>
          <w:sz w:val="18"/>
          <w:szCs w:val="18"/>
          <w:lang w:eastAsia="en-GB"/>
        </w:rPr>
        <w:t>s’appliqueront à l’inscription concernée.</w:t>
      </w:r>
    </w:p>
    <w:p w14:paraId="37D5CB07" w14:textId="77777777" w:rsidR="0064248F" w:rsidRPr="00F26E30" w:rsidRDefault="0064248F" w:rsidP="003817B5">
      <w:pPr>
        <w:spacing w:after="200"/>
        <w:contextualSpacing/>
        <w:rPr>
          <w:rFonts w:asciiTheme="majorHAnsi" w:eastAsia="Calibri" w:hAnsiTheme="majorHAnsi" w:cstheme="majorHAnsi"/>
          <w:sz w:val="18"/>
          <w:szCs w:val="18"/>
          <w:lang w:eastAsia="en-GB"/>
        </w:rPr>
      </w:pPr>
    </w:p>
    <w:p w14:paraId="1FDAA6BC" w14:textId="77777777" w:rsidR="0064248F" w:rsidRPr="00F26E30" w:rsidRDefault="0064248F"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caps/>
          <w:sz w:val="18"/>
          <w:szCs w:val="18"/>
          <w:lang w:eastAsia="en-GB"/>
        </w:rPr>
        <w:t>INSCRIPTION - contrat</w:t>
      </w:r>
    </w:p>
    <w:p w14:paraId="223B3B69" w14:textId="77777777" w:rsidR="0064248F" w:rsidRPr="00F26E30" w:rsidRDefault="0064248F" w:rsidP="003817B5">
      <w:pPr>
        <w:shd w:val="clear" w:color="auto" w:fill="FFFFFF"/>
        <w:contextualSpacing/>
        <w:jc w:val="both"/>
        <w:rPr>
          <w:rFonts w:asciiTheme="majorHAnsi" w:eastAsia="Calibri" w:hAnsiTheme="majorHAnsi" w:cstheme="majorHAnsi"/>
          <w:caps/>
          <w:sz w:val="18"/>
          <w:szCs w:val="18"/>
          <w:lang w:eastAsia="en-GB"/>
        </w:rPr>
      </w:pPr>
    </w:p>
    <w:p w14:paraId="1347F04F" w14:textId="72BE0F52" w:rsidR="005F2868"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L’inscription</w:t>
      </w:r>
      <w:r w:rsidR="00E95B78" w:rsidRPr="00F26E30">
        <w:rPr>
          <w:rFonts w:asciiTheme="majorHAnsi" w:eastAsia="Calibri" w:hAnsiTheme="majorHAnsi" w:cstheme="majorHAnsi"/>
          <w:sz w:val="18"/>
          <w:szCs w:val="18"/>
          <w:lang w:eastAsia="en-GB"/>
        </w:rPr>
        <w:t xml:space="preserve"> d’un ou plusieurs </w:t>
      </w:r>
      <w:r w:rsidR="0030583F">
        <w:rPr>
          <w:rFonts w:asciiTheme="majorHAnsi" w:eastAsia="Calibri" w:hAnsiTheme="majorHAnsi" w:cstheme="majorHAnsi"/>
          <w:sz w:val="18"/>
          <w:szCs w:val="18"/>
          <w:lang w:eastAsia="en-GB"/>
        </w:rPr>
        <w:t>Bénéficiaire</w:t>
      </w:r>
      <w:r w:rsidR="00E95B78" w:rsidRPr="00F26E30">
        <w:rPr>
          <w:rFonts w:asciiTheme="majorHAnsi" w:eastAsia="Calibri" w:hAnsiTheme="majorHAnsi" w:cstheme="majorHAnsi"/>
          <w:sz w:val="18"/>
          <w:szCs w:val="18"/>
          <w:lang w:eastAsia="en-GB"/>
        </w:rPr>
        <w:t xml:space="preserve">s 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E95B78" w:rsidRPr="00F26E30">
        <w:rPr>
          <w:rFonts w:asciiTheme="majorHAnsi" w:eastAsia="Calibri" w:hAnsiTheme="majorHAnsi" w:cstheme="majorHAnsi"/>
          <w:sz w:val="18"/>
          <w:szCs w:val="18"/>
          <w:lang w:eastAsia="en-GB"/>
        </w:rPr>
        <w:t xml:space="preserve">se fait par le biais d’une </w:t>
      </w:r>
      <w:r w:rsidR="00B35F26">
        <w:rPr>
          <w:rFonts w:asciiTheme="majorHAnsi" w:eastAsia="Calibri" w:hAnsiTheme="majorHAnsi" w:cstheme="majorHAnsi"/>
          <w:sz w:val="18"/>
          <w:szCs w:val="18"/>
          <w:lang w:eastAsia="en-GB"/>
        </w:rPr>
        <w:t>C</w:t>
      </w:r>
      <w:r w:rsidR="00E95B78" w:rsidRPr="00F26E30">
        <w:rPr>
          <w:rFonts w:asciiTheme="majorHAnsi" w:eastAsia="Calibri" w:hAnsiTheme="majorHAnsi" w:cstheme="majorHAnsi"/>
          <w:sz w:val="18"/>
          <w:szCs w:val="18"/>
          <w:lang w:eastAsia="en-GB"/>
        </w:rPr>
        <w:t xml:space="preserve">onvention de formation générée en ligne sur le </w:t>
      </w:r>
      <w:r w:rsidR="0033201C" w:rsidRPr="00F26E30">
        <w:rPr>
          <w:rFonts w:asciiTheme="majorHAnsi" w:eastAsia="Calibri" w:hAnsiTheme="majorHAnsi" w:cstheme="majorHAnsi"/>
          <w:sz w:val="18"/>
          <w:szCs w:val="18"/>
          <w:lang w:eastAsia="en-GB"/>
        </w:rPr>
        <w:t>site de</w:t>
      </w:r>
      <w:r w:rsidRPr="00F26E30">
        <w:rPr>
          <w:rFonts w:asciiTheme="majorHAnsi" w:eastAsia="Calibri" w:hAnsiTheme="majorHAnsi" w:cstheme="majorHAnsi"/>
          <w:sz w:val="18"/>
          <w:szCs w:val="18"/>
          <w:lang w:eastAsia="en-GB"/>
        </w:rPr>
        <w:t xml:space="preserv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5F2868" w:rsidRPr="00F26E30">
        <w:rPr>
          <w:rFonts w:asciiTheme="majorHAnsi" w:eastAsia="Calibri" w:hAnsiTheme="majorHAnsi" w:cstheme="majorHAnsi"/>
          <w:sz w:val="18"/>
          <w:szCs w:val="18"/>
          <w:lang w:eastAsia="en-GB"/>
        </w:rPr>
        <w:t>, éditée et signée par l</w:t>
      </w:r>
      <w:r w:rsidR="00C02B97">
        <w:rPr>
          <w:rFonts w:asciiTheme="majorHAnsi" w:eastAsia="Calibri" w:hAnsiTheme="majorHAnsi" w:cstheme="majorHAnsi"/>
          <w:sz w:val="18"/>
          <w:szCs w:val="18"/>
          <w:lang w:eastAsia="en-GB"/>
        </w:rPr>
        <w:t xml:space="preserve">e Client </w:t>
      </w:r>
      <w:r w:rsidR="005F2868" w:rsidRPr="00F26E30">
        <w:rPr>
          <w:rFonts w:asciiTheme="majorHAnsi" w:eastAsia="Calibri" w:hAnsiTheme="majorHAnsi" w:cstheme="majorHAnsi"/>
          <w:sz w:val="18"/>
          <w:szCs w:val="18"/>
          <w:lang w:eastAsia="en-GB"/>
        </w:rPr>
        <w:t xml:space="preserve">et adressée à </w:t>
      </w:r>
      <w:r w:rsidR="00AE5E9E" w:rsidRPr="00F26E30">
        <w:rPr>
          <w:rFonts w:asciiTheme="majorHAnsi" w:eastAsia="Calibri" w:hAnsiTheme="majorHAnsi" w:cstheme="majorHAnsi"/>
          <w:sz w:val="18"/>
          <w:szCs w:val="18"/>
          <w:lang w:eastAsia="en-GB"/>
        </w:rPr>
        <w:t>EUROPA</w:t>
      </w:r>
      <w:r w:rsidR="005F2868" w:rsidRPr="00F26E30">
        <w:rPr>
          <w:rFonts w:asciiTheme="majorHAnsi" w:eastAsia="Calibri" w:hAnsiTheme="majorHAnsi" w:cstheme="majorHAnsi"/>
          <w:sz w:val="18"/>
          <w:szCs w:val="18"/>
          <w:lang w:eastAsia="en-GB"/>
        </w:rPr>
        <w:t>.</w:t>
      </w:r>
    </w:p>
    <w:p w14:paraId="17367BE3" w14:textId="77777777" w:rsidR="00EE2F55" w:rsidRPr="00F26E30" w:rsidRDefault="00EE2F55" w:rsidP="001C525F">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19967865" w14:textId="25ECE20C" w:rsidR="00EE2F55" w:rsidRDefault="0064248F" w:rsidP="00EE2F5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EUROPA adressera </w:t>
      </w:r>
      <w:r w:rsidR="00C02B97">
        <w:rPr>
          <w:rFonts w:asciiTheme="majorHAnsi" w:eastAsia="Calibri" w:hAnsiTheme="majorHAnsi" w:cstheme="majorHAnsi"/>
          <w:sz w:val="18"/>
          <w:szCs w:val="18"/>
          <w:lang w:eastAsia="en-GB"/>
        </w:rPr>
        <w:t>au Client</w:t>
      </w:r>
      <w:r w:rsidR="00AE5E9E" w:rsidRPr="00F26E30">
        <w:rPr>
          <w:rFonts w:asciiTheme="majorHAnsi" w:eastAsia="Calibri" w:hAnsiTheme="majorHAnsi" w:cstheme="majorHAnsi"/>
          <w:sz w:val="18"/>
          <w:szCs w:val="18"/>
          <w:lang w:eastAsia="en-GB"/>
        </w:rPr>
        <w:t xml:space="preserve"> </w:t>
      </w:r>
      <w:r w:rsidR="001C525F" w:rsidRPr="00F26E30">
        <w:rPr>
          <w:rFonts w:asciiTheme="majorHAnsi" w:eastAsia="Calibri" w:hAnsiTheme="majorHAnsi" w:cstheme="majorHAnsi"/>
          <w:sz w:val="18"/>
          <w:szCs w:val="18"/>
          <w:lang w:eastAsia="en-GB"/>
        </w:rPr>
        <w:t>un</w:t>
      </w:r>
      <w:r w:rsidRPr="00F26E30">
        <w:rPr>
          <w:rFonts w:asciiTheme="majorHAnsi" w:eastAsia="Calibri" w:hAnsiTheme="majorHAnsi" w:cstheme="majorHAnsi"/>
          <w:sz w:val="18"/>
          <w:szCs w:val="18"/>
          <w:lang w:eastAsia="en-GB"/>
        </w:rPr>
        <w:t xml:space="preserve"> récapitulatif valant validation de sa </w:t>
      </w:r>
      <w:r w:rsidR="004D1AAB">
        <w:rPr>
          <w:rFonts w:asciiTheme="majorHAnsi" w:eastAsia="Calibri" w:hAnsiTheme="majorHAnsi" w:cstheme="majorHAnsi"/>
          <w:sz w:val="18"/>
          <w:szCs w:val="18"/>
          <w:lang w:eastAsia="en-GB"/>
        </w:rPr>
        <w:t>c</w:t>
      </w:r>
      <w:r w:rsidRPr="00F26E30">
        <w:rPr>
          <w:rFonts w:asciiTheme="majorHAnsi" w:eastAsia="Calibri" w:hAnsiTheme="majorHAnsi" w:cstheme="majorHAnsi"/>
          <w:sz w:val="18"/>
          <w:szCs w:val="18"/>
          <w:lang w:eastAsia="en-GB"/>
        </w:rPr>
        <w:t xml:space="preserve">ommande et de </w:t>
      </w:r>
      <w:r w:rsidR="001C525F" w:rsidRPr="00F26E30">
        <w:rPr>
          <w:rFonts w:asciiTheme="majorHAnsi" w:eastAsia="Calibri" w:hAnsiTheme="majorHAnsi" w:cstheme="majorHAnsi"/>
          <w:sz w:val="18"/>
          <w:szCs w:val="18"/>
          <w:lang w:eastAsia="en-GB"/>
        </w:rPr>
        <w:t>l’</w:t>
      </w:r>
      <w:r w:rsidRPr="00F26E30">
        <w:rPr>
          <w:rFonts w:asciiTheme="majorHAnsi" w:eastAsia="Calibri" w:hAnsiTheme="majorHAnsi" w:cstheme="majorHAnsi"/>
          <w:sz w:val="18"/>
          <w:szCs w:val="18"/>
          <w:lang w:eastAsia="en-GB"/>
        </w:rPr>
        <w:t xml:space="preserve">inscription </w:t>
      </w:r>
      <w:r w:rsidR="00775F74" w:rsidRPr="00F26E30">
        <w:rPr>
          <w:rFonts w:asciiTheme="majorHAnsi" w:eastAsia="Calibri" w:hAnsiTheme="majorHAnsi" w:cstheme="majorHAnsi"/>
          <w:sz w:val="18"/>
          <w:szCs w:val="18"/>
          <w:lang w:eastAsia="en-GB"/>
        </w:rPr>
        <w:t xml:space="preserve">du / des </w:t>
      </w:r>
      <w:r w:rsidR="0030583F">
        <w:rPr>
          <w:rFonts w:asciiTheme="majorHAnsi" w:eastAsia="Calibri" w:hAnsiTheme="majorHAnsi" w:cstheme="majorHAnsi"/>
          <w:sz w:val="18"/>
          <w:szCs w:val="18"/>
          <w:lang w:eastAsia="en-GB"/>
        </w:rPr>
        <w:t>Bénéficiaire</w:t>
      </w:r>
      <w:r w:rsidR="00775F74" w:rsidRPr="00F26E30">
        <w:rPr>
          <w:rFonts w:asciiTheme="majorHAnsi" w:eastAsia="Calibri" w:hAnsiTheme="majorHAnsi" w:cstheme="majorHAnsi"/>
          <w:sz w:val="18"/>
          <w:szCs w:val="18"/>
          <w:lang w:eastAsia="en-GB"/>
        </w:rPr>
        <w:t xml:space="preserve">(s) </w:t>
      </w:r>
      <w:r w:rsidRPr="00F26E30">
        <w:rPr>
          <w:rFonts w:asciiTheme="majorHAnsi" w:eastAsia="Calibri" w:hAnsiTheme="majorHAnsi" w:cstheme="majorHAnsi"/>
          <w:sz w:val="18"/>
          <w:szCs w:val="18"/>
          <w:lang w:eastAsia="en-GB"/>
        </w:rPr>
        <w:t xml:space="preserve">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 xml:space="preserve">a </w:t>
      </w:r>
      <w:r w:rsidR="0033201C">
        <w:rPr>
          <w:rFonts w:asciiTheme="majorHAnsi" w:eastAsia="Calibri" w:hAnsiTheme="majorHAnsi" w:cstheme="majorHAnsi"/>
          <w:sz w:val="18"/>
          <w:szCs w:val="18"/>
          <w:lang w:eastAsia="en-GB"/>
        </w:rPr>
        <w:t>Formation</w:t>
      </w:r>
      <w:r w:rsidR="0033201C" w:rsidRPr="00F26E30">
        <w:rPr>
          <w:rFonts w:asciiTheme="majorHAnsi" w:eastAsia="Calibri" w:hAnsiTheme="majorHAnsi" w:cstheme="majorHAnsi"/>
          <w:sz w:val="18"/>
          <w:szCs w:val="18"/>
          <w:lang w:eastAsia="en-GB"/>
        </w:rPr>
        <w:t xml:space="preserve"> choisie</w:t>
      </w:r>
      <w:r w:rsidRPr="00F26E30">
        <w:rPr>
          <w:rFonts w:asciiTheme="majorHAnsi" w:eastAsia="Calibri" w:hAnsiTheme="majorHAnsi" w:cstheme="majorHAnsi"/>
          <w:sz w:val="18"/>
          <w:szCs w:val="18"/>
          <w:lang w:eastAsia="en-GB"/>
        </w:rPr>
        <w:t xml:space="preserve"> (la « Confirmation de commande »). Si </w:t>
      </w:r>
      <w:r w:rsidR="00D90BB1" w:rsidRPr="00F26E30">
        <w:rPr>
          <w:rFonts w:asciiTheme="majorHAnsi" w:eastAsia="Calibri" w:hAnsiTheme="majorHAnsi" w:cstheme="majorHAnsi"/>
          <w:sz w:val="18"/>
          <w:szCs w:val="18"/>
          <w:lang w:eastAsia="en-GB"/>
        </w:rPr>
        <w:t xml:space="preserve">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n’est pas en mesure de donner suite à la demande d’inscription </w:t>
      </w:r>
      <w:r w:rsidR="00C757C1">
        <w:rPr>
          <w:rFonts w:asciiTheme="majorHAnsi" w:eastAsia="Calibri" w:hAnsiTheme="majorHAnsi" w:cstheme="majorHAnsi"/>
          <w:sz w:val="18"/>
          <w:szCs w:val="18"/>
          <w:lang w:eastAsia="en-GB"/>
        </w:rPr>
        <w:t>du Client</w:t>
      </w:r>
      <w:r w:rsidR="00775F74"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 xml:space="preserve">(notamment en raison d’une demande trop tardive ou d’un problème de disponibilité), EUROPA en informera </w:t>
      </w:r>
      <w:r w:rsidR="00775F74" w:rsidRPr="00F26E30">
        <w:rPr>
          <w:rFonts w:asciiTheme="majorHAnsi" w:eastAsia="Calibri" w:hAnsiTheme="majorHAnsi" w:cstheme="majorHAnsi"/>
          <w:sz w:val="18"/>
          <w:szCs w:val="18"/>
          <w:lang w:eastAsia="en-GB"/>
        </w:rPr>
        <w:t>l</w:t>
      </w:r>
      <w:r w:rsidR="00C757C1">
        <w:rPr>
          <w:rFonts w:asciiTheme="majorHAnsi" w:eastAsia="Calibri" w:hAnsiTheme="majorHAnsi" w:cstheme="majorHAnsi"/>
          <w:sz w:val="18"/>
          <w:szCs w:val="18"/>
          <w:lang w:eastAsia="en-GB"/>
        </w:rPr>
        <w:t>e Client</w:t>
      </w:r>
      <w:r w:rsidR="00AE5E9E" w:rsidRPr="00F26E30">
        <w:rPr>
          <w:rFonts w:asciiTheme="majorHAnsi" w:eastAsia="Calibri" w:hAnsiTheme="majorHAnsi" w:cstheme="majorHAnsi"/>
          <w:sz w:val="18"/>
          <w:szCs w:val="18"/>
          <w:lang w:eastAsia="en-GB"/>
        </w:rPr>
        <w:t xml:space="preserve"> et la </w:t>
      </w:r>
      <w:r w:rsidR="00B35F26">
        <w:rPr>
          <w:rFonts w:asciiTheme="majorHAnsi" w:eastAsia="Calibri" w:hAnsiTheme="majorHAnsi" w:cstheme="majorHAnsi"/>
          <w:sz w:val="18"/>
          <w:szCs w:val="18"/>
          <w:lang w:eastAsia="en-GB"/>
        </w:rPr>
        <w:t>C</w:t>
      </w:r>
      <w:r w:rsidR="00B35F26" w:rsidRPr="00F26E30">
        <w:rPr>
          <w:rFonts w:asciiTheme="majorHAnsi" w:eastAsia="Calibri" w:hAnsiTheme="majorHAnsi" w:cstheme="majorHAnsi"/>
          <w:sz w:val="18"/>
          <w:szCs w:val="18"/>
          <w:lang w:eastAsia="en-GB"/>
        </w:rPr>
        <w:t>onvention</w:t>
      </w:r>
      <w:r w:rsidR="00AE5E9E" w:rsidRPr="00F26E30">
        <w:rPr>
          <w:rFonts w:asciiTheme="majorHAnsi" w:eastAsia="Calibri" w:hAnsiTheme="majorHAnsi" w:cstheme="majorHAnsi"/>
          <w:sz w:val="18"/>
          <w:szCs w:val="18"/>
          <w:lang w:eastAsia="en-GB"/>
        </w:rPr>
        <w:t xml:space="preserve"> sera annulée</w:t>
      </w:r>
      <w:r w:rsidRPr="00F26E30">
        <w:rPr>
          <w:rFonts w:asciiTheme="majorHAnsi" w:eastAsia="Calibri" w:hAnsiTheme="majorHAnsi" w:cstheme="majorHAnsi"/>
          <w:sz w:val="18"/>
          <w:szCs w:val="18"/>
          <w:lang w:eastAsia="en-GB"/>
        </w:rPr>
        <w:t>.</w:t>
      </w:r>
    </w:p>
    <w:p w14:paraId="19629B00" w14:textId="77777777" w:rsidR="00F97042" w:rsidRPr="004E6BA8" w:rsidRDefault="00F97042" w:rsidP="00F97042">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0C9550B1" w14:textId="05147E32" w:rsidR="00F97042" w:rsidRPr="004E6BA8" w:rsidRDefault="00F97042" w:rsidP="00F97042">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Le Client dispose d’un délai de 15 jours à compter de la date de la Confirmation de commande pour signer la Convention de formation. A défaut, EUROPA se réserve le droit d’annuler la Convention de Formation dans sa totalité, auquel cas elle en informera le Client par écrit.</w:t>
      </w:r>
    </w:p>
    <w:p w14:paraId="3737EB2A" w14:textId="77777777" w:rsidR="006B3484" w:rsidRPr="00F26E30" w:rsidRDefault="006B3484"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36B1A7B6" w14:textId="77777777" w:rsidR="0064248F" w:rsidRPr="00F26E30" w:rsidRDefault="0064248F" w:rsidP="003817B5">
      <w:pPr>
        <w:shd w:val="clear" w:color="auto" w:fill="FFFFFF"/>
        <w:contextualSpacing/>
        <w:jc w:val="both"/>
        <w:rPr>
          <w:rFonts w:asciiTheme="majorHAnsi" w:eastAsia="Calibri" w:hAnsiTheme="majorHAnsi" w:cstheme="majorHAnsi"/>
          <w:b/>
          <w:bCs/>
          <w:caps/>
          <w:sz w:val="18"/>
          <w:szCs w:val="18"/>
          <w:lang w:eastAsia="en-GB"/>
        </w:rPr>
      </w:pPr>
    </w:p>
    <w:p w14:paraId="587BB18E" w14:textId="77777777" w:rsidR="0064248F" w:rsidRPr="00F26E30" w:rsidRDefault="0064248F"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sz w:val="18"/>
          <w:szCs w:val="18"/>
          <w:lang w:eastAsia="en-GB"/>
        </w:rPr>
        <w:t>TARIFS - REGLEMENT</w:t>
      </w:r>
    </w:p>
    <w:p w14:paraId="1C577685" w14:textId="77777777" w:rsidR="0064248F" w:rsidRPr="00F26E30" w:rsidRDefault="0064248F" w:rsidP="003817B5">
      <w:pPr>
        <w:shd w:val="clear" w:color="auto" w:fill="FFFFFF"/>
        <w:contextualSpacing/>
        <w:jc w:val="both"/>
        <w:rPr>
          <w:rFonts w:asciiTheme="majorHAnsi" w:eastAsia="Calibri" w:hAnsiTheme="majorHAnsi" w:cstheme="majorHAnsi"/>
          <w:b/>
          <w:bCs/>
          <w:caps/>
          <w:sz w:val="18"/>
          <w:szCs w:val="18"/>
          <w:lang w:eastAsia="en-GB"/>
        </w:rPr>
      </w:pPr>
    </w:p>
    <w:p w14:paraId="626A8F4D" w14:textId="51DFD4BC"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lastRenderedPageBreak/>
        <w:t xml:space="preserve">Les tarifs s’entendent par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toutes taxes comprises. Ils sont</w:t>
      </w:r>
      <w:r w:rsidRPr="00F26E30">
        <w:rPr>
          <w:rFonts w:asciiTheme="majorHAnsi" w:eastAsia="Calibri" w:hAnsiTheme="majorHAnsi" w:cstheme="majorHAnsi"/>
          <w:color w:val="333333"/>
          <w:sz w:val="18"/>
          <w:szCs w:val="18"/>
          <w:lang w:eastAsia="en-US"/>
        </w:rPr>
        <w:t xml:space="preserve"> </w:t>
      </w:r>
      <w:r w:rsidRPr="00F26E30">
        <w:rPr>
          <w:rFonts w:asciiTheme="majorHAnsi" w:eastAsia="Calibri" w:hAnsiTheme="majorHAnsi" w:cstheme="majorHAnsi"/>
          <w:sz w:val="18"/>
          <w:szCs w:val="18"/>
          <w:lang w:eastAsia="en-GB"/>
        </w:rPr>
        <w:t xml:space="preserve">susceptibles de modifications par </w:t>
      </w:r>
      <w:r w:rsidR="00D90BB1" w:rsidRPr="00F26E30">
        <w:rPr>
          <w:rFonts w:asciiTheme="majorHAnsi" w:eastAsia="Calibri" w:hAnsiTheme="majorHAnsi" w:cstheme="majorHAnsi"/>
          <w:sz w:val="18"/>
          <w:szCs w:val="18"/>
          <w:lang w:eastAsia="en-GB"/>
        </w:rPr>
        <w:t xml:space="preserve">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0BB1"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 xml:space="preserve">Les tarifs applicables sont les tarifs en vigueur au moment de l’inscription (tarifs figurant sur le Site au moment de l’inscription). </w:t>
      </w:r>
    </w:p>
    <w:p w14:paraId="2D0865A6" w14:textId="308AAC9A"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Ils incluent l’ensemble des prestations décrites dans la plaquette du dossier d’inscription papier ou, en ligne, sur le Site</w:t>
      </w:r>
      <w:r w:rsidR="00E12D8B" w:rsidRPr="00F26E30">
        <w:rPr>
          <w:rFonts w:asciiTheme="majorHAnsi" w:eastAsia="Calibri" w:hAnsiTheme="majorHAnsi" w:cstheme="majorHAnsi"/>
          <w:sz w:val="18"/>
          <w:szCs w:val="18"/>
          <w:lang w:eastAsia="en-GB"/>
        </w:rPr>
        <w:t xml:space="preserve">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Pr="00F26E30">
        <w:rPr>
          <w:rFonts w:asciiTheme="majorHAnsi" w:eastAsia="Calibri" w:hAnsiTheme="majorHAnsi" w:cstheme="majorHAnsi"/>
          <w:sz w:val="18"/>
          <w:szCs w:val="18"/>
          <w:lang w:eastAsia="en-GB"/>
        </w:rPr>
        <w:t>, pour le tarif correspondant.</w:t>
      </w:r>
    </w:p>
    <w:p w14:paraId="363061A1" w14:textId="0EF99193"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7EAC03B9" w14:textId="7BB5CE36" w:rsidR="001C525F" w:rsidRPr="00F26E30" w:rsidRDefault="001C525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La facture est émise et encaissée par Europa pour le compte de 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à l’issue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Pr="00F26E30">
        <w:rPr>
          <w:rFonts w:asciiTheme="majorHAnsi" w:eastAsia="Calibri" w:hAnsiTheme="majorHAnsi" w:cstheme="majorHAnsi"/>
          <w:sz w:val="18"/>
          <w:szCs w:val="18"/>
          <w:lang w:eastAsia="en-GB"/>
        </w:rPr>
        <w:t>. Elle est accompagnée d</w:t>
      </w:r>
      <w:r w:rsidR="00CD0E79">
        <w:rPr>
          <w:rFonts w:asciiTheme="majorHAnsi" w:eastAsia="Calibri" w:hAnsiTheme="majorHAnsi" w:cstheme="majorHAnsi"/>
          <w:sz w:val="18"/>
          <w:szCs w:val="18"/>
          <w:lang w:eastAsia="en-GB"/>
        </w:rPr>
        <w:t xml:space="preserve">u certificat de réalisation </w:t>
      </w:r>
      <w:r w:rsidRPr="00F26E30">
        <w:rPr>
          <w:rFonts w:asciiTheme="majorHAnsi" w:eastAsia="Calibri" w:hAnsiTheme="majorHAnsi" w:cstheme="majorHAnsi"/>
          <w:sz w:val="18"/>
          <w:szCs w:val="18"/>
          <w:lang w:eastAsia="en-GB"/>
        </w:rPr>
        <w:t xml:space="preserve">des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s concernés. </w:t>
      </w:r>
    </w:p>
    <w:p w14:paraId="5F56C4C2" w14:textId="7EAD9E2B" w:rsidR="001C525F" w:rsidRPr="00F26E30" w:rsidRDefault="00973F2C" w:rsidP="001C525F">
      <w:pPr>
        <w:shd w:val="clear" w:color="auto" w:fill="FFFFFF"/>
        <w:tabs>
          <w:tab w:val="left" w:pos="426"/>
        </w:tabs>
        <w:spacing w:after="20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 paiement est dû à réception de facture.</w:t>
      </w:r>
    </w:p>
    <w:p w14:paraId="36CDE4DB" w14:textId="77777777" w:rsidR="001C525F" w:rsidRPr="00F26E30" w:rsidRDefault="001C525F" w:rsidP="00973F2C">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791E2C89" w14:textId="12B96F84" w:rsidR="0064248F" w:rsidRPr="00F26E30" w:rsidRDefault="00973F2C"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w:t>
      </w:r>
      <w:r w:rsidR="0064248F" w:rsidRPr="00F26E30">
        <w:rPr>
          <w:rFonts w:asciiTheme="majorHAnsi" w:eastAsia="Calibri" w:hAnsiTheme="majorHAnsi" w:cstheme="majorHAnsi"/>
          <w:sz w:val="18"/>
          <w:szCs w:val="18"/>
          <w:lang w:eastAsia="en-GB"/>
        </w:rPr>
        <w:t xml:space="preserve"> règlement dû peut s’effectuer :</w:t>
      </w:r>
    </w:p>
    <w:p w14:paraId="159F75D0" w14:textId="77777777" w:rsidR="0064248F" w:rsidRPr="00F26E30" w:rsidRDefault="0064248F" w:rsidP="003817B5">
      <w:pPr>
        <w:tabs>
          <w:tab w:val="left" w:pos="426"/>
        </w:tabs>
        <w:spacing w:after="200"/>
        <w:contextualSpacing/>
        <w:rPr>
          <w:rFonts w:asciiTheme="majorHAnsi" w:eastAsia="Calibri" w:hAnsiTheme="majorHAnsi" w:cstheme="majorHAnsi"/>
          <w:sz w:val="18"/>
          <w:szCs w:val="18"/>
          <w:lang w:eastAsia="en-GB"/>
        </w:rPr>
      </w:pPr>
    </w:p>
    <w:p w14:paraId="217771B9" w14:textId="291FCA35" w:rsidR="0064248F" w:rsidRPr="00F26E30" w:rsidRDefault="00BF0308" w:rsidP="003817B5">
      <w:pPr>
        <w:numPr>
          <w:ilvl w:val="0"/>
          <w:numId w:val="2"/>
        </w:numPr>
        <w:shd w:val="clear" w:color="auto" w:fill="FFFFFF"/>
        <w:tabs>
          <w:tab w:val="left" w:pos="851"/>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P</w:t>
      </w:r>
      <w:r w:rsidR="0064248F" w:rsidRPr="00F26E30">
        <w:rPr>
          <w:rFonts w:asciiTheme="majorHAnsi" w:eastAsia="Calibri" w:hAnsiTheme="majorHAnsi" w:cstheme="majorHAnsi"/>
          <w:sz w:val="18"/>
          <w:szCs w:val="18"/>
          <w:lang w:eastAsia="en-GB"/>
        </w:rPr>
        <w:t xml:space="preserve">ar chèque libellé à l’ordre de EUROPA </w:t>
      </w:r>
      <w:r w:rsidR="00F65EE9">
        <w:rPr>
          <w:rFonts w:asciiTheme="majorHAnsi" w:eastAsia="Calibri" w:hAnsiTheme="majorHAnsi" w:cstheme="majorHAnsi"/>
          <w:sz w:val="18"/>
          <w:szCs w:val="18"/>
          <w:lang w:eastAsia="en-GB"/>
        </w:rPr>
        <w:t>GROUP</w:t>
      </w:r>
      <w:r w:rsidR="0064248F" w:rsidRPr="00F26E30">
        <w:rPr>
          <w:rFonts w:asciiTheme="majorHAnsi" w:eastAsia="Calibri" w:hAnsiTheme="majorHAnsi" w:cstheme="majorHAnsi"/>
          <w:sz w:val="18"/>
          <w:szCs w:val="18"/>
          <w:lang w:eastAsia="en-GB"/>
        </w:rPr>
        <w:t xml:space="preserve"> et adressé à l’adresse suivante : EUROPA </w:t>
      </w:r>
      <w:r w:rsidR="00C757C1">
        <w:rPr>
          <w:rFonts w:asciiTheme="majorHAnsi" w:eastAsia="Calibri" w:hAnsiTheme="majorHAnsi" w:cstheme="majorHAnsi"/>
          <w:sz w:val="18"/>
          <w:szCs w:val="18"/>
          <w:lang w:eastAsia="en-GB"/>
        </w:rPr>
        <w:t>GROUP</w:t>
      </w:r>
      <w:r w:rsidR="00A90A39" w:rsidRPr="00F26E30">
        <w:rPr>
          <w:rFonts w:asciiTheme="majorHAnsi" w:eastAsia="Calibri" w:hAnsiTheme="majorHAnsi" w:cstheme="majorHAnsi"/>
          <w:sz w:val="18"/>
          <w:szCs w:val="18"/>
          <w:lang w:eastAsia="en-GB"/>
        </w:rPr>
        <w:t xml:space="preserve"> </w:t>
      </w:r>
      <w:r w:rsidR="0064248F" w:rsidRPr="00F26E30">
        <w:rPr>
          <w:rFonts w:asciiTheme="majorHAnsi" w:eastAsia="Calibri" w:hAnsiTheme="majorHAnsi" w:cstheme="majorHAnsi"/>
          <w:sz w:val="18"/>
          <w:szCs w:val="18"/>
          <w:lang w:eastAsia="en-GB"/>
        </w:rPr>
        <w:t>-</w:t>
      </w:r>
      <w:r w:rsidR="0033201C">
        <w:rPr>
          <w:rFonts w:asciiTheme="majorHAnsi" w:eastAsia="Calibri" w:hAnsiTheme="majorHAnsi" w:cstheme="majorHAnsi"/>
          <w:sz w:val="18"/>
          <w:szCs w:val="18"/>
          <w:lang w:eastAsia="en-GB"/>
        </w:rPr>
        <w:t xml:space="preserve"> </w:t>
      </w:r>
      <w:r w:rsidR="0064248F" w:rsidRPr="00F26E30">
        <w:rPr>
          <w:rFonts w:asciiTheme="majorHAnsi" w:eastAsia="Calibri" w:hAnsiTheme="majorHAnsi" w:cstheme="majorHAnsi"/>
          <w:sz w:val="18"/>
          <w:szCs w:val="18"/>
          <w:lang w:eastAsia="en-GB"/>
        </w:rPr>
        <w:t>Service Inscriptions, 19 allée</w:t>
      </w:r>
      <w:r w:rsidR="002C6811" w:rsidRPr="00F26E30">
        <w:rPr>
          <w:rFonts w:asciiTheme="majorHAnsi" w:eastAsia="Calibri" w:hAnsiTheme="majorHAnsi" w:cstheme="majorHAnsi"/>
          <w:sz w:val="18"/>
          <w:szCs w:val="18"/>
          <w:lang w:eastAsia="en-GB"/>
        </w:rPr>
        <w:t>s</w:t>
      </w:r>
      <w:r w:rsidR="0064248F" w:rsidRPr="00F26E30">
        <w:rPr>
          <w:rFonts w:asciiTheme="majorHAnsi" w:eastAsia="Calibri" w:hAnsiTheme="majorHAnsi" w:cstheme="majorHAnsi"/>
          <w:sz w:val="18"/>
          <w:szCs w:val="18"/>
          <w:lang w:eastAsia="en-GB"/>
        </w:rPr>
        <w:t xml:space="preserve"> Jean Jaurès BP 61508 – 31015 TOULOUSE cedex 06. </w:t>
      </w:r>
      <w:r w:rsidR="00C02B97">
        <w:rPr>
          <w:rFonts w:asciiTheme="majorHAnsi" w:eastAsia="Calibri" w:hAnsiTheme="majorHAnsi" w:cstheme="majorHAnsi"/>
          <w:sz w:val="18"/>
          <w:szCs w:val="18"/>
          <w:lang w:eastAsia="en-GB"/>
        </w:rPr>
        <w:t>Le Client</w:t>
      </w:r>
      <w:r w:rsidR="0064248F" w:rsidRPr="00F26E30">
        <w:rPr>
          <w:rFonts w:asciiTheme="majorHAnsi" w:eastAsia="Calibri" w:hAnsiTheme="majorHAnsi" w:cstheme="majorHAnsi"/>
          <w:sz w:val="18"/>
          <w:szCs w:val="18"/>
          <w:lang w:eastAsia="en-GB"/>
        </w:rPr>
        <w:t xml:space="preserve"> doit indiquer au verso du chèque les éléments suivants : nom</w:t>
      </w:r>
      <w:r w:rsidR="00C757C1">
        <w:rPr>
          <w:rFonts w:asciiTheme="majorHAnsi" w:eastAsia="Calibri" w:hAnsiTheme="majorHAnsi" w:cstheme="majorHAnsi"/>
          <w:sz w:val="18"/>
          <w:szCs w:val="18"/>
          <w:lang w:eastAsia="en-GB"/>
        </w:rPr>
        <w:t xml:space="preserve"> du </w:t>
      </w:r>
      <w:r w:rsidR="0015558D">
        <w:rPr>
          <w:rFonts w:asciiTheme="majorHAnsi" w:eastAsia="Calibri" w:hAnsiTheme="majorHAnsi" w:cstheme="majorHAnsi"/>
          <w:sz w:val="18"/>
          <w:szCs w:val="18"/>
          <w:lang w:eastAsia="en-GB"/>
        </w:rPr>
        <w:t>B</w:t>
      </w:r>
      <w:r w:rsidR="00C757C1">
        <w:rPr>
          <w:rFonts w:asciiTheme="majorHAnsi" w:eastAsia="Calibri" w:hAnsiTheme="majorHAnsi" w:cstheme="majorHAnsi"/>
          <w:sz w:val="18"/>
          <w:szCs w:val="18"/>
          <w:lang w:eastAsia="en-GB"/>
        </w:rPr>
        <w:t>énéficiaire</w:t>
      </w:r>
      <w:r w:rsidR="0064248F" w:rsidRPr="00F26E30">
        <w:rPr>
          <w:rFonts w:asciiTheme="majorHAnsi" w:eastAsia="Calibri" w:hAnsiTheme="majorHAnsi" w:cstheme="majorHAnsi"/>
          <w:sz w:val="18"/>
          <w:szCs w:val="18"/>
          <w:lang w:eastAsia="en-GB"/>
        </w:rPr>
        <w:t xml:space="preserve">, numéro du dossier, nom de </w:t>
      </w:r>
      <w:r w:rsidR="0015558D">
        <w:rPr>
          <w:rFonts w:asciiTheme="majorHAnsi" w:eastAsia="Calibri" w:hAnsiTheme="majorHAnsi" w:cstheme="majorHAnsi"/>
          <w:sz w:val="18"/>
          <w:szCs w:val="18"/>
          <w:lang w:eastAsia="en-GB"/>
        </w:rPr>
        <w:t>la Formation)</w:t>
      </w:r>
    </w:p>
    <w:p w14:paraId="7E5292C8" w14:textId="77777777" w:rsidR="0064248F" w:rsidRPr="00F26E30" w:rsidRDefault="0064248F" w:rsidP="003817B5">
      <w:pPr>
        <w:shd w:val="clear" w:color="auto" w:fill="FFFFFF"/>
        <w:tabs>
          <w:tab w:val="left" w:pos="851"/>
        </w:tabs>
        <w:contextualSpacing/>
        <w:jc w:val="both"/>
        <w:rPr>
          <w:rFonts w:asciiTheme="majorHAnsi" w:eastAsia="Calibri" w:hAnsiTheme="majorHAnsi" w:cstheme="majorHAnsi"/>
          <w:sz w:val="18"/>
          <w:szCs w:val="18"/>
          <w:lang w:eastAsia="en-GB"/>
        </w:rPr>
      </w:pPr>
    </w:p>
    <w:p w14:paraId="40D5F4EC" w14:textId="77777777" w:rsidR="0064248F" w:rsidRPr="00F26E30" w:rsidRDefault="0064248F" w:rsidP="003817B5">
      <w:pPr>
        <w:numPr>
          <w:ilvl w:val="0"/>
          <w:numId w:val="2"/>
        </w:numPr>
        <w:shd w:val="clear" w:color="auto" w:fill="FFFFFF"/>
        <w:tabs>
          <w:tab w:val="left" w:pos="851"/>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Par virement au compte bancaire suivant : </w:t>
      </w:r>
    </w:p>
    <w:p w14:paraId="0940DB53" w14:textId="77777777" w:rsidR="00772737" w:rsidRDefault="0064248F" w:rsidP="003817B5">
      <w:pPr>
        <w:shd w:val="clear" w:color="auto" w:fill="FFFFFF"/>
        <w:tabs>
          <w:tab w:val="left" w:pos="851"/>
        </w:tabs>
        <w:contextualSpacing/>
        <w:jc w:val="both"/>
        <w:rPr>
          <w:rFonts w:ascii="Aptos" w:hAnsi="Aptos"/>
          <w:color w:val="FF0000"/>
          <w:sz w:val="22"/>
          <w:szCs w:val="22"/>
        </w:rPr>
      </w:pPr>
      <w:r w:rsidRPr="00F26E30">
        <w:rPr>
          <w:rFonts w:asciiTheme="majorHAnsi" w:eastAsia="Calibri" w:hAnsiTheme="majorHAnsi" w:cstheme="majorHAnsi"/>
          <w:sz w:val="18"/>
          <w:szCs w:val="18"/>
          <w:lang w:eastAsia="en-GB"/>
        </w:rPr>
        <w:t>Code Banque 300</w:t>
      </w:r>
      <w:r w:rsidR="00772737">
        <w:rPr>
          <w:rFonts w:asciiTheme="majorHAnsi" w:eastAsia="Calibri" w:hAnsiTheme="majorHAnsi" w:cstheme="majorHAnsi"/>
          <w:sz w:val="18"/>
          <w:szCs w:val="18"/>
          <w:lang w:eastAsia="en-GB"/>
        </w:rPr>
        <w:t>04</w:t>
      </w:r>
      <w:r w:rsidRPr="00F26E30">
        <w:rPr>
          <w:rFonts w:asciiTheme="majorHAnsi" w:eastAsia="Calibri" w:hAnsiTheme="majorHAnsi" w:cstheme="majorHAnsi"/>
          <w:sz w:val="18"/>
          <w:szCs w:val="18"/>
          <w:lang w:eastAsia="en-GB"/>
        </w:rPr>
        <w:t xml:space="preserve"> – Code Guichet 0</w:t>
      </w:r>
      <w:r w:rsidR="00772737">
        <w:rPr>
          <w:rFonts w:asciiTheme="majorHAnsi" w:eastAsia="Calibri" w:hAnsiTheme="majorHAnsi" w:cstheme="majorHAnsi"/>
          <w:sz w:val="18"/>
          <w:szCs w:val="18"/>
          <w:lang w:eastAsia="en-GB"/>
        </w:rPr>
        <w:t>2497</w:t>
      </w:r>
      <w:r w:rsidRPr="00F26E30">
        <w:rPr>
          <w:rFonts w:asciiTheme="majorHAnsi" w:eastAsia="Calibri" w:hAnsiTheme="majorHAnsi" w:cstheme="majorHAnsi"/>
          <w:sz w:val="18"/>
          <w:szCs w:val="18"/>
          <w:lang w:eastAsia="en-GB"/>
        </w:rPr>
        <w:t xml:space="preserve">– N° compte </w:t>
      </w:r>
      <w:r w:rsidR="00772737" w:rsidRPr="00772737">
        <w:rPr>
          <w:rFonts w:asciiTheme="majorHAnsi" w:eastAsia="Calibri" w:hAnsiTheme="majorHAnsi" w:cstheme="majorHAnsi"/>
          <w:sz w:val="18"/>
          <w:szCs w:val="18"/>
          <w:lang w:eastAsia="en-GB"/>
        </w:rPr>
        <w:t>00011447734 – Clé RIB 77</w:t>
      </w:r>
    </w:p>
    <w:p w14:paraId="1084B2B7" w14:textId="77777777" w:rsidR="00772737" w:rsidRPr="00CD4433" w:rsidRDefault="00772737" w:rsidP="00772737">
      <w:pPr>
        <w:rPr>
          <w:rFonts w:asciiTheme="majorHAnsi" w:eastAsia="Calibri" w:hAnsiTheme="majorHAnsi" w:cstheme="majorHAnsi"/>
          <w:sz w:val="18"/>
          <w:szCs w:val="18"/>
          <w:lang w:val="en-US" w:eastAsia="en-GB"/>
        </w:rPr>
      </w:pPr>
      <w:r w:rsidRPr="00CD4433">
        <w:rPr>
          <w:rFonts w:asciiTheme="majorHAnsi" w:eastAsia="Calibri" w:hAnsiTheme="majorHAnsi" w:cstheme="majorHAnsi"/>
          <w:sz w:val="18"/>
          <w:szCs w:val="18"/>
          <w:lang w:val="en-US" w:eastAsia="en-GB"/>
        </w:rPr>
        <w:t>BAN FR76 3000 4024 9700 0114 4773 477</w:t>
      </w:r>
    </w:p>
    <w:p w14:paraId="4DC8E05C" w14:textId="77777777" w:rsidR="00772737" w:rsidRPr="00CD4433" w:rsidRDefault="00772737" w:rsidP="00772737">
      <w:pPr>
        <w:rPr>
          <w:rFonts w:asciiTheme="majorHAnsi" w:eastAsia="Calibri" w:hAnsiTheme="majorHAnsi" w:cstheme="majorHAnsi"/>
          <w:sz w:val="18"/>
          <w:szCs w:val="18"/>
          <w:lang w:val="en-US" w:eastAsia="en-GB"/>
        </w:rPr>
      </w:pPr>
      <w:r w:rsidRPr="00CD4433">
        <w:rPr>
          <w:rFonts w:asciiTheme="majorHAnsi" w:eastAsia="Calibri" w:hAnsiTheme="majorHAnsi" w:cstheme="majorHAnsi"/>
          <w:sz w:val="18"/>
          <w:szCs w:val="18"/>
          <w:lang w:val="en-US" w:eastAsia="en-GB"/>
        </w:rPr>
        <w:t>Swift Code (BIC) BNPAFRPPXXX</w:t>
      </w:r>
    </w:p>
    <w:p w14:paraId="4622FDE0" w14:textId="75692A2F" w:rsidR="0064248F" w:rsidRPr="00F26E30" w:rsidRDefault="0064248F" w:rsidP="003817B5">
      <w:pPr>
        <w:shd w:val="clear" w:color="auto" w:fill="FFFFFF"/>
        <w:tabs>
          <w:tab w:val="left" w:pos="851"/>
        </w:tabs>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Titulaire du compte : EUROPA </w:t>
      </w:r>
      <w:r w:rsidR="00F65EE9">
        <w:rPr>
          <w:rFonts w:asciiTheme="majorHAnsi" w:eastAsia="Calibri" w:hAnsiTheme="majorHAnsi" w:cstheme="majorHAnsi"/>
          <w:sz w:val="18"/>
          <w:szCs w:val="18"/>
          <w:lang w:eastAsia="en-GB"/>
        </w:rPr>
        <w:t>GROUP</w:t>
      </w:r>
      <w:r w:rsidRPr="00F26E30">
        <w:rPr>
          <w:rFonts w:asciiTheme="majorHAnsi" w:eastAsia="Calibri" w:hAnsiTheme="majorHAnsi" w:cstheme="majorHAnsi"/>
          <w:sz w:val="18"/>
          <w:szCs w:val="18"/>
          <w:lang w:eastAsia="en-GB"/>
        </w:rPr>
        <w:t xml:space="preserve"> – </w:t>
      </w:r>
      <w:r w:rsidR="00772737" w:rsidRPr="00772737">
        <w:rPr>
          <w:rFonts w:asciiTheme="majorHAnsi" w:eastAsia="Calibri" w:hAnsiTheme="majorHAnsi" w:cstheme="majorHAnsi"/>
          <w:sz w:val="18"/>
          <w:szCs w:val="18"/>
          <w:lang w:eastAsia="en-GB"/>
        </w:rPr>
        <w:t>BNP Paribas – Centre d'Affaires Sud-Ouest Entreprises - 8 chemin de la Terrasse 31507 TOULOUSE - FRANCE</w:t>
      </w:r>
    </w:p>
    <w:p w14:paraId="47726573" w14:textId="348BFD8A" w:rsidR="0064248F" w:rsidRPr="00F26E30" w:rsidRDefault="00973F2C" w:rsidP="003817B5">
      <w:pPr>
        <w:shd w:val="clear" w:color="auto" w:fill="FFFFFF"/>
        <w:tabs>
          <w:tab w:val="left" w:pos="851"/>
        </w:tabs>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w:t>
      </w:r>
      <w:r w:rsidR="00C02B97">
        <w:rPr>
          <w:rFonts w:asciiTheme="majorHAnsi" w:eastAsia="Calibri" w:hAnsiTheme="majorHAnsi" w:cstheme="majorHAnsi"/>
          <w:sz w:val="18"/>
          <w:szCs w:val="18"/>
          <w:lang w:eastAsia="en-GB"/>
        </w:rPr>
        <w:t>e Client</w:t>
      </w:r>
      <w:r w:rsidR="0064248F" w:rsidRPr="00F26E30">
        <w:rPr>
          <w:rFonts w:asciiTheme="majorHAnsi" w:eastAsia="Calibri" w:hAnsiTheme="majorHAnsi" w:cstheme="majorHAnsi"/>
          <w:sz w:val="18"/>
          <w:szCs w:val="18"/>
          <w:lang w:eastAsia="en-GB"/>
        </w:rPr>
        <w:t xml:space="preserve"> doit préciser dans l’intitulé du virement les éléments suivants : nom, numéro du dossier, nom de </w:t>
      </w:r>
      <w:r w:rsidR="00D966BD">
        <w:rPr>
          <w:rFonts w:asciiTheme="majorHAnsi" w:eastAsia="Calibri" w:hAnsiTheme="majorHAnsi" w:cstheme="majorHAnsi"/>
          <w:sz w:val="18"/>
          <w:szCs w:val="18"/>
          <w:lang w:eastAsia="en-GB"/>
        </w:rPr>
        <w:t>la Formation</w:t>
      </w:r>
      <w:r w:rsidR="0064248F" w:rsidRPr="00F26E30">
        <w:rPr>
          <w:rFonts w:asciiTheme="majorHAnsi" w:eastAsia="Calibri" w:hAnsiTheme="majorHAnsi" w:cstheme="majorHAnsi"/>
          <w:sz w:val="18"/>
          <w:szCs w:val="18"/>
          <w:lang w:eastAsia="en-GB"/>
        </w:rPr>
        <w:t>.</w:t>
      </w:r>
    </w:p>
    <w:p w14:paraId="78BF91D3" w14:textId="77777777" w:rsidR="00121AD9" w:rsidRPr="00F26E30" w:rsidRDefault="00121AD9" w:rsidP="00121AD9">
      <w:pPr>
        <w:shd w:val="clear" w:color="auto" w:fill="FFFFFF"/>
        <w:tabs>
          <w:tab w:val="left" w:pos="851"/>
        </w:tabs>
        <w:contextualSpacing/>
        <w:jc w:val="both"/>
        <w:rPr>
          <w:rFonts w:asciiTheme="majorHAnsi" w:eastAsia="Calibri" w:hAnsiTheme="majorHAnsi" w:cstheme="majorHAnsi"/>
          <w:sz w:val="18"/>
          <w:szCs w:val="18"/>
          <w:lang w:eastAsia="en-GB"/>
        </w:rPr>
      </w:pPr>
    </w:p>
    <w:p w14:paraId="684A42DC" w14:textId="5FE8A3FB" w:rsidR="0064248F" w:rsidRPr="004E6BA8" w:rsidRDefault="0064248F" w:rsidP="00121AD9">
      <w:pPr>
        <w:numPr>
          <w:ilvl w:val="0"/>
          <w:numId w:val="2"/>
        </w:numPr>
        <w:shd w:val="clear" w:color="auto" w:fill="FFFFFF"/>
        <w:tabs>
          <w:tab w:val="left" w:pos="851"/>
        </w:tabs>
        <w:spacing w:after="200"/>
        <w:ind w:left="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 xml:space="preserve">Un seul mode de paiement est autorisé par </w:t>
      </w:r>
      <w:r w:rsidR="00B35F26" w:rsidRPr="004E6BA8">
        <w:rPr>
          <w:rFonts w:asciiTheme="majorHAnsi" w:eastAsia="Calibri" w:hAnsiTheme="majorHAnsi" w:cstheme="majorHAnsi"/>
          <w:sz w:val="18"/>
          <w:szCs w:val="18"/>
          <w:lang w:eastAsia="en-GB"/>
        </w:rPr>
        <w:t>C</w:t>
      </w:r>
      <w:r w:rsidR="004D1AAB" w:rsidRPr="004E6BA8">
        <w:rPr>
          <w:rFonts w:asciiTheme="majorHAnsi" w:eastAsia="Calibri" w:hAnsiTheme="majorHAnsi" w:cstheme="majorHAnsi"/>
          <w:sz w:val="18"/>
          <w:szCs w:val="18"/>
          <w:lang w:eastAsia="en-GB"/>
        </w:rPr>
        <w:t>onvention</w:t>
      </w:r>
      <w:r w:rsidRPr="004E6BA8">
        <w:rPr>
          <w:rFonts w:asciiTheme="majorHAnsi" w:eastAsia="Calibri" w:hAnsiTheme="majorHAnsi" w:cstheme="majorHAnsi"/>
          <w:sz w:val="18"/>
          <w:szCs w:val="18"/>
          <w:lang w:eastAsia="en-GB"/>
        </w:rPr>
        <w:t>.</w:t>
      </w:r>
    </w:p>
    <w:p w14:paraId="03F3F1D4" w14:textId="77777777" w:rsidR="0064248F" w:rsidRPr="004E6BA8" w:rsidRDefault="0064248F" w:rsidP="003817B5">
      <w:pPr>
        <w:shd w:val="clear" w:color="auto" w:fill="FFFFFF"/>
        <w:tabs>
          <w:tab w:val="left" w:pos="851"/>
        </w:tabs>
        <w:contextualSpacing/>
        <w:jc w:val="both"/>
        <w:rPr>
          <w:rFonts w:asciiTheme="majorHAnsi" w:eastAsia="Calibri" w:hAnsiTheme="majorHAnsi" w:cstheme="majorHAnsi"/>
          <w:sz w:val="18"/>
          <w:szCs w:val="18"/>
          <w:lang w:eastAsia="en-GB"/>
        </w:rPr>
      </w:pPr>
    </w:p>
    <w:p w14:paraId="337DB3A6" w14:textId="704F008D" w:rsidR="00815A63" w:rsidRPr="004E6BA8" w:rsidRDefault="0064248F" w:rsidP="00C86F73">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 xml:space="preserve">Le règlement par chèque n’est possible que </w:t>
      </w:r>
      <w:r w:rsidR="00024C9D" w:rsidRPr="004E6BA8">
        <w:rPr>
          <w:rFonts w:asciiTheme="majorHAnsi" w:eastAsia="Calibri" w:hAnsiTheme="majorHAnsi" w:cstheme="majorHAnsi"/>
          <w:sz w:val="18"/>
          <w:szCs w:val="18"/>
          <w:lang w:eastAsia="en-GB"/>
        </w:rPr>
        <w:t xml:space="preserve">si le chèque est émis par une banque domiciliée en </w:t>
      </w:r>
      <w:r w:rsidR="00C757C1" w:rsidRPr="004E6BA8">
        <w:rPr>
          <w:rFonts w:asciiTheme="majorHAnsi" w:eastAsia="Calibri" w:hAnsiTheme="majorHAnsi" w:cstheme="majorHAnsi"/>
          <w:sz w:val="18"/>
          <w:szCs w:val="18"/>
          <w:lang w:eastAsia="en-GB"/>
        </w:rPr>
        <w:t>France.</w:t>
      </w:r>
    </w:p>
    <w:p w14:paraId="21D50601" w14:textId="77777777" w:rsidR="00C757C1" w:rsidRPr="004E6BA8" w:rsidRDefault="00C757C1" w:rsidP="00C757C1">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425F69B0" w14:textId="77777777" w:rsidR="00815A63" w:rsidRPr="004E6BA8" w:rsidRDefault="00815A63" w:rsidP="00815A63">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Règlement par un Opérateur de compétences (OPCO)  </w:t>
      </w:r>
    </w:p>
    <w:p w14:paraId="040B2093" w14:textId="53A8937C" w:rsidR="00815A63" w:rsidRPr="004E6BA8" w:rsidRDefault="00815A63" w:rsidP="00815A63">
      <w:pPr>
        <w:shd w:val="clear" w:color="auto" w:fill="FFFFFF"/>
        <w:tabs>
          <w:tab w:val="left" w:pos="426"/>
        </w:tabs>
        <w:spacing w:after="20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 xml:space="preserve">En cas de règlement par l’OPCO dont dépend le Client, il appartient au Client d’effectuer la demande de prise en charge avant le début de la </w:t>
      </w:r>
      <w:r w:rsidR="00D966BD" w:rsidRPr="004E6BA8">
        <w:rPr>
          <w:rFonts w:asciiTheme="majorHAnsi" w:eastAsia="Calibri" w:hAnsiTheme="majorHAnsi" w:cstheme="majorHAnsi"/>
          <w:sz w:val="18"/>
          <w:szCs w:val="18"/>
          <w:lang w:eastAsia="en-GB"/>
        </w:rPr>
        <w:t>F</w:t>
      </w:r>
      <w:r w:rsidRPr="004E6BA8">
        <w:rPr>
          <w:rFonts w:asciiTheme="majorHAnsi" w:eastAsia="Calibri" w:hAnsiTheme="majorHAnsi" w:cstheme="majorHAnsi"/>
          <w:sz w:val="18"/>
          <w:szCs w:val="18"/>
          <w:lang w:eastAsia="en-GB"/>
        </w:rPr>
        <w:t>ormation auprès de l’OPCO. L’accord de financement doit être communiqué à EUROPA par </w:t>
      </w:r>
      <w:proofErr w:type="gramStart"/>
      <w:r w:rsidRPr="004E6BA8">
        <w:rPr>
          <w:rFonts w:asciiTheme="majorHAnsi" w:eastAsia="Calibri" w:hAnsiTheme="majorHAnsi" w:cstheme="majorHAnsi"/>
          <w:sz w:val="18"/>
          <w:szCs w:val="18"/>
          <w:lang w:eastAsia="en-GB"/>
        </w:rPr>
        <w:t>email</w:t>
      </w:r>
      <w:proofErr w:type="gramEnd"/>
      <w:r w:rsidRPr="004E6BA8">
        <w:rPr>
          <w:rFonts w:asciiTheme="majorHAnsi" w:eastAsia="Calibri" w:hAnsiTheme="majorHAnsi" w:cstheme="majorHAnsi"/>
          <w:sz w:val="18"/>
          <w:szCs w:val="18"/>
          <w:lang w:eastAsia="en-GB"/>
        </w:rPr>
        <w:t> </w:t>
      </w:r>
      <w:r w:rsidR="004D1AAB" w:rsidRPr="004E6BA8">
        <w:rPr>
          <w:rFonts w:asciiTheme="majorHAnsi" w:eastAsia="Calibri" w:hAnsiTheme="majorHAnsi" w:cstheme="majorHAnsi"/>
          <w:sz w:val="18"/>
          <w:szCs w:val="18"/>
          <w:lang w:eastAsia="en-GB"/>
        </w:rPr>
        <w:t>dans un délai de</w:t>
      </w:r>
      <w:r w:rsidRPr="004E6BA8">
        <w:rPr>
          <w:rFonts w:asciiTheme="majorHAnsi" w:eastAsia="Calibri" w:hAnsiTheme="majorHAnsi" w:cstheme="majorHAnsi"/>
          <w:sz w:val="18"/>
          <w:szCs w:val="18"/>
          <w:lang w:eastAsia="en-GB"/>
        </w:rPr>
        <w:t xml:space="preserve"> 15 jours </w:t>
      </w:r>
      <w:r w:rsidR="004D1AAB" w:rsidRPr="004E6BA8">
        <w:rPr>
          <w:rFonts w:asciiTheme="majorHAnsi" w:eastAsia="Calibri" w:hAnsiTheme="majorHAnsi" w:cstheme="majorHAnsi"/>
          <w:sz w:val="18"/>
          <w:szCs w:val="18"/>
          <w:lang w:eastAsia="en-GB"/>
        </w:rPr>
        <w:t>à compter de la date de la Confirmation de commande</w:t>
      </w:r>
      <w:r w:rsidRPr="004E6BA8">
        <w:rPr>
          <w:rFonts w:asciiTheme="majorHAnsi" w:eastAsia="Calibri" w:hAnsiTheme="majorHAnsi" w:cstheme="majorHAnsi"/>
          <w:sz w:val="18"/>
          <w:szCs w:val="18"/>
          <w:lang w:eastAsia="en-GB"/>
        </w:rPr>
        <w:t xml:space="preserve">. En cas de prise en charge partielle par l’OPCO, la différence sera directement facturée par EUROPA au Client. Si l’accord de prise en charge de l’OPCO ne parvient pas à EUROPA au premier jour de la </w:t>
      </w:r>
      <w:r w:rsidR="00D966BD" w:rsidRPr="004E6BA8">
        <w:rPr>
          <w:rFonts w:asciiTheme="majorHAnsi" w:eastAsia="Calibri" w:hAnsiTheme="majorHAnsi" w:cstheme="majorHAnsi"/>
          <w:sz w:val="18"/>
          <w:szCs w:val="18"/>
          <w:lang w:eastAsia="en-GB"/>
        </w:rPr>
        <w:t>F</w:t>
      </w:r>
      <w:r w:rsidRPr="004E6BA8">
        <w:rPr>
          <w:rFonts w:asciiTheme="majorHAnsi" w:eastAsia="Calibri" w:hAnsiTheme="majorHAnsi" w:cstheme="majorHAnsi"/>
          <w:sz w:val="18"/>
          <w:szCs w:val="18"/>
          <w:lang w:eastAsia="en-GB"/>
        </w:rPr>
        <w:t>ormation, EUROPA se réserve la possibilité de facturer la totalité des frais de formation au Client. </w:t>
      </w:r>
    </w:p>
    <w:p w14:paraId="31E20E48" w14:textId="77777777" w:rsidR="00815A63" w:rsidRPr="004E6BA8" w:rsidRDefault="00815A63" w:rsidP="00815A63">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763E0CD9" w14:textId="5B3EDEC6" w:rsidR="00973F2C" w:rsidRPr="00F26E30" w:rsidRDefault="00973F2C"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En cas de retard de paiement, l</w:t>
      </w:r>
      <w:r w:rsidR="00C757C1">
        <w:rPr>
          <w:rFonts w:asciiTheme="majorHAnsi" w:eastAsia="Calibri" w:hAnsiTheme="majorHAnsi" w:cstheme="majorHAnsi"/>
          <w:sz w:val="18"/>
          <w:szCs w:val="18"/>
          <w:lang w:eastAsia="en-GB"/>
        </w:rPr>
        <w:t xml:space="preserve">e Client </w:t>
      </w:r>
      <w:r w:rsidRPr="00F26E30">
        <w:rPr>
          <w:rFonts w:asciiTheme="majorHAnsi" w:eastAsia="Calibri" w:hAnsiTheme="majorHAnsi" w:cstheme="majorHAnsi"/>
          <w:sz w:val="18"/>
          <w:szCs w:val="18"/>
          <w:lang w:eastAsia="en-GB"/>
        </w:rPr>
        <w:t>sera tenu, en application de l'article L.441-6 du code de commerce, au paiement (i) de pénalités de retard au taux de la Banque Centrale Européenne majoré de dix (10) points, (ii) et d'une indemnité forfaitaire pour frais de recouvrement de 40 euros. Une indemnité complémentaire pourra, sur justificatif, être exigée par Europa lorsque les frais de recouvrement qu’il aura engagés seront supérieurs à cette somme</w:t>
      </w:r>
      <w:r w:rsidR="00D966BD">
        <w:rPr>
          <w:rFonts w:asciiTheme="majorHAnsi" w:eastAsia="Calibri" w:hAnsiTheme="majorHAnsi" w:cstheme="majorHAnsi"/>
          <w:sz w:val="18"/>
          <w:szCs w:val="18"/>
          <w:lang w:eastAsia="en-GB"/>
        </w:rPr>
        <w:t>.</w:t>
      </w:r>
    </w:p>
    <w:p w14:paraId="16E5A070" w14:textId="77777777" w:rsidR="0064248F" w:rsidRPr="00F26E30" w:rsidRDefault="0064248F" w:rsidP="003817B5">
      <w:pPr>
        <w:shd w:val="clear" w:color="auto" w:fill="FFFFFF"/>
        <w:tabs>
          <w:tab w:val="left" w:pos="851"/>
        </w:tabs>
        <w:contextualSpacing/>
        <w:jc w:val="both"/>
        <w:rPr>
          <w:rFonts w:asciiTheme="majorHAnsi" w:eastAsia="Calibri" w:hAnsiTheme="majorHAnsi" w:cstheme="majorHAnsi"/>
          <w:sz w:val="18"/>
          <w:szCs w:val="18"/>
          <w:lang w:eastAsia="en-GB"/>
        </w:rPr>
      </w:pPr>
    </w:p>
    <w:p w14:paraId="3A647D59" w14:textId="77777777" w:rsidR="0064248F" w:rsidRPr="00F26E30" w:rsidRDefault="0064248F" w:rsidP="003817B5">
      <w:pPr>
        <w:shd w:val="clear" w:color="auto" w:fill="FFFFFF"/>
        <w:contextualSpacing/>
        <w:jc w:val="both"/>
        <w:rPr>
          <w:rFonts w:asciiTheme="majorHAnsi" w:eastAsia="Calibri" w:hAnsiTheme="majorHAnsi" w:cstheme="majorHAnsi"/>
          <w:b/>
          <w:bCs/>
          <w:caps/>
          <w:sz w:val="18"/>
          <w:szCs w:val="18"/>
          <w:lang w:eastAsia="en-GB"/>
        </w:rPr>
      </w:pPr>
    </w:p>
    <w:p w14:paraId="3C299102" w14:textId="4E418B22" w:rsidR="0064248F" w:rsidRPr="00F26E30" w:rsidRDefault="00D46665"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caps/>
          <w:sz w:val="18"/>
          <w:szCs w:val="18"/>
          <w:lang w:eastAsia="en-GB"/>
        </w:rPr>
        <w:t xml:space="preserve">OBLIGATIONS </w:t>
      </w:r>
      <w:r w:rsidR="0064248F" w:rsidRPr="00F26E30">
        <w:rPr>
          <w:rFonts w:asciiTheme="majorHAnsi" w:eastAsia="Calibri" w:hAnsiTheme="majorHAnsi" w:cstheme="majorHAnsi"/>
          <w:b/>
          <w:bCs/>
          <w:caps/>
          <w:sz w:val="18"/>
          <w:szCs w:val="18"/>
          <w:lang w:eastAsia="en-GB"/>
        </w:rPr>
        <w:t xml:space="preserve">dU </w:t>
      </w:r>
      <w:r w:rsidR="0030583F">
        <w:rPr>
          <w:rFonts w:asciiTheme="majorHAnsi" w:eastAsia="Calibri" w:hAnsiTheme="majorHAnsi" w:cstheme="majorHAnsi"/>
          <w:b/>
          <w:bCs/>
          <w:caps/>
          <w:sz w:val="18"/>
          <w:szCs w:val="18"/>
          <w:lang w:eastAsia="en-GB"/>
        </w:rPr>
        <w:t>BÉNÉFICIAIRE</w:t>
      </w:r>
    </w:p>
    <w:p w14:paraId="21ACC3C2" w14:textId="77777777" w:rsidR="0064248F" w:rsidRPr="00F26E30" w:rsidRDefault="0064248F" w:rsidP="003817B5">
      <w:pPr>
        <w:shd w:val="clear" w:color="auto" w:fill="FFFFFF"/>
        <w:contextualSpacing/>
        <w:jc w:val="both"/>
        <w:rPr>
          <w:rFonts w:asciiTheme="majorHAnsi" w:eastAsia="Calibri" w:hAnsiTheme="majorHAnsi" w:cstheme="majorHAnsi"/>
          <w:b/>
          <w:bCs/>
          <w:caps/>
          <w:sz w:val="18"/>
          <w:szCs w:val="18"/>
          <w:lang w:eastAsia="en-GB"/>
        </w:rPr>
      </w:pPr>
    </w:p>
    <w:p w14:paraId="7BDEAEA2" w14:textId="22C5AB8E" w:rsidR="0064248F" w:rsidRPr="00F26E30" w:rsidRDefault="0064248F" w:rsidP="003817B5">
      <w:pPr>
        <w:shd w:val="clear" w:color="auto" w:fill="FFFFFF"/>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L’inscription 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implique l’acceptation</w:t>
      </w:r>
      <w:r w:rsidR="001769A7" w:rsidRPr="00F26E30">
        <w:rPr>
          <w:rFonts w:asciiTheme="majorHAnsi" w:eastAsia="Calibri" w:hAnsiTheme="majorHAnsi" w:cstheme="majorHAnsi"/>
          <w:sz w:val="18"/>
          <w:szCs w:val="18"/>
          <w:lang w:eastAsia="en-GB"/>
        </w:rPr>
        <w:t xml:space="preserve"> par le </w:t>
      </w:r>
      <w:r w:rsidR="00C757C1">
        <w:rPr>
          <w:rFonts w:asciiTheme="majorHAnsi" w:eastAsia="Calibri" w:hAnsiTheme="majorHAnsi" w:cstheme="majorHAnsi"/>
          <w:sz w:val="18"/>
          <w:szCs w:val="18"/>
          <w:lang w:eastAsia="en-GB"/>
        </w:rPr>
        <w:t xml:space="preserve">Client et par le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 des conditions suivantes :</w:t>
      </w:r>
    </w:p>
    <w:p w14:paraId="28DE6FCB" w14:textId="77777777" w:rsidR="0064248F" w:rsidRPr="00F26E30" w:rsidRDefault="0064248F" w:rsidP="003817B5">
      <w:pPr>
        <w:shd w:val="clear" w:color="auto" w:fill="FFFFFF"/>
        <w:contextualSpacing/>
        <w:jc w:val="both"/>
        <w:rPr>
          <w:rFonts w:asciiTheme="majorHAnsi" w:eastAsia="Calibri" w:hAnsiTheme="majorHAnsi" w:cstheme="majorHAnsi"/>
          <w:b/>
          <w:bCs/>
          <w:caps/>
          <w:sz w:val="18"/>
          <w:szCs w:val="18"/>
          <w:lang w:eastAsia="en-GB"/>
        </w:rPr>
      </w:pPr>
    </w:p>
    <w:p w14:paraId="78738ACC" w14:textId="7FAE1943" w:rsidR="0064248F" w:rsidRPr="00F26E30" w:rsidRDefault="0064248F" w:rsidP="003817B5">
      <w:pPr>
        <w:numPr>
          <w:ilvl w:val="1"/>
          <w:numId w:val="1"/>
        </w:numPr>
        <w:shd w:val="clear" w:color="auto" w:fill="FFFFFF"/>
        <w:tabs>
          <w:tab w:val="left" w:pos="426"/>
          <w:tab w:val="left" w:pos="851"/>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Chaque inscription est valable uniquement pour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mentionné</w:t>
      </w:r>
      <w:r w:rsidR="00D966BD">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 xml:space="preserve"> </w:t>
      </w:r>
      <w:r w:rsidR="00CC4B31" w:rsidRPr="00F26E30">
        <w:rPr>
          <w:rFonts w:asciiTheme="majorHAnsi" w:eastAsia="Calibri" w:hAnsiTheme="majorHAnsi" w:cstheme="majorHAnsi"/>
          <w:sz w:val="18"/>
          <w:szCs w:val="18"/>
          <w:lang w:eastAsia="en-GB"/>
        </w:rPr>
        <w:t xml:space="preserve">sur la confirmation de commande </w:t>
      </w:r>
      <w:r w:rsidRPr="00F26E30">
        <w:rPr>
          <w:rFonts w:asciiTheme="majorHAnsi" w:eastAsia="Calibri" w:hAnsiTheme="majorHAnsi" w:cstheme="majorHAnsi"/>
          <w:sz w:val="18"/>
          <w:szCs w:val="18"/>
          <w:lang w:eastAsia="en-GB"/>
        </w:rPr>
        <w:t>et ne pourra être acceptée pour un</w:t>
      </w:r>
      <w:r w:rsidR="00D966BD">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 xml:space="preserve"> autre </w:t>
      </w:r>
      <w:r w:rsidR="00D966BD">
        <w:rPr>
          <w:rFonts w:asciiTheme="majorHAnsi" w:eastAsia="Calibri" w:hAnsiTheme="majorHAnsi" w:cstheme="majorHAnsi"/>
          <w:sz w:val="18"/>
          <w:szCs w:val="18"/>
          <w:lang w:eastAsia="en-GB"/>
        </w:rPr>
        <w:t>Formation</w:t>
      </w:r>
      <w:r w:rsidRPr="00F26E30">
        <w:rPr>
          <w:rFonts w:asciiTheme="majorHAnsi" w:eastAsia="Calibri" w:hAnsiTheme="majorHAnsi" w:cstheme="majorHAnsi"/>
          <w:sz w:val="18"/>
          <w:szCs w:val="18"/>
          <w:lang w:eastAsia="en-GB"/>
        </w:rPr>
        <w:t>.</w:t>
      </w:r>
    </w:p>
    <w:p w14:paraId="5BDBA3A9" w14:textId="77777777" w:rsidR="001769A7" w:rsidRPr="00F26E30" w:rsidRDefault="001769A7" w:rsidP="001769A7">
      <w:pPr>
        <w:shd w:val="clear" w:color="auto" w:fill="FFFFFF"/>
        <w:tabs>
          <w:tab w:val="left" w:pos="426"/>
          <w:tab w:val="left" w:pos="851"/>
        </w:tabs>
        <w:spacing w:after="200"/>
        <w:contextualSpacing/>
        <w:jc w:val="both"/>
        <w:rPr>
          <w:rFonts w:asciiTheme="majorHAnsi" w:eastAsia="Calibri" w:hAnsiTheme="majorHAnsi" w:cstheme="majorHAnsi"/>
          <w:sz w:val="18"/>
          <w:szCs w:val="18"/>
          <w:lang w:eastAsia="en-GB"/>
        </w:rPr>
      </w:pPr>
    </w:p>
    <w:p w14:paraId="77A6E51A" w14:textId="7A52DCCF" w:rsidR="001769A7" w:rsidRPr="00F26E30" w:rsidRDefault="001769A7" w:rsidP="001769A7">
      <w:pPr>
        <w:numPr>
          <w:ilvl w:val="1"/>
          <w:numId w:val="1"/>
        </w:numPr>
        <w:shd w:val="clear" w:color="auto" w:fill="FFFFFF"/>
        <w:tabs>
          <w:tab w:val="left" w:pos="426"/>
          <w:tab w:val="left" w:pos="851"/>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L’inscription 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implique l’acceptation par le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 du Règlement intérieur </w:t>
      </w:r>
      <w:r w:rsidR="00CD0E79" w:rsidRPr="00305D66">
        <w:rPr>
          <w:rFonts w:asciiTheme="majorHAnsi" w:eastAsia="Calibri" w:hAnsiTheme="majorHAnsi" w:cstheme="majorHAnsi"/>
          <w:sz w:val="18"/>
          <w:szCs w:val="18"/>
          <w:lang w:eastAsia="en-GB"/>
        </w:rPr>
        <w:t>et</w:t>
      </w:r>
      <w:r w:rsidRPr="00305D66">
        <w:rPr>
          <w:rFonts w:asciiTheme="majorHAnsi" w:eastAsia="Calibri" w:hAnsiTheme="majorHAnsi" w:cstheme="majorHAnsi"/>
          <w:sz w:val="18"/>
          <w:szCs w:val="18"/>
          <w:lang w:eastAsia="en-GB"/>
        </w:rPr>
        <w:t xml:space="preserve"> des Conditions Générales d’Utilisation</w:t>
      </w:r>
      <w:r w:rsidR="00BE0B74" w:rsidRPr="00305D66">
        <w:rPr>
          <w:rFonts w:asciiTheme="majorHAnsi" w:eastAsia="Calibri" w:hAnsiTheme="majorHAnsi" w:cstheme="majorHAnsi"/>
          <w:sz w:val="18"/>
          <w:szCs w:val="18"/>
          <w:lang w:eastAsia="en-GB"/>
        </w:rPr>
        <w:t xml:space="preserve"> des interfaces digitales</w:t>
      </w:r>
      <w:r w:rsidRPr="00305D66">
        <w:rPr>
          <w:rFonts w:asciiTheme="majorHAnsi" w:eastAsia="Calibri" w:hAnsiTheme="majorHAnsi" w:cstheme="majorHAnsi"/>
          <w:sz w:val="18"/>
          <w:szCs w:val="18"/>
          <w:lang w:eastAsia="en-GB"/>
        </w:rPr>
        <w:t xml:space="preserve"> (en cas </w:t>
      </w:r>
      <w:r w:rsidR="0015558D" w:rsidRPr="00305D66">
        <w:rPr>
          <w:rFonts w:asciiTheme="majorHAnsi" w:eastAsia="Calibri" w:hAnsiTheme="majorHAnsi" w:cstheme="majorHAnsi"/>
          <w:sz w:val="18"/>
          <w:szCs w:val="18"/>
          <w:lang w:eastAsia="en-GB"/>
        </w:rPr>
        <w:t>de formation</w:t>
      </w:r>
      <w:r w:rsidRPr="00305D66">
        <w:rPr>
          <w:rFonts w:asciiTheme="majorHAnsi" w:eastAsia="Calibri" w:hAnsiTheme="majorHAnsi" w:cstheme="majorHAnsi"/>
          <w:sz w:val="18"/>
          <w:szCs w:val="18"/>
          <w:lang w:eastAsia="en-GB"/>
        </w:rPr>
        <w:t xml:space="preserve"> à distance)</w:t>
      </w:r>
      <w:r w:rsidRPr="00F26E30">
        <w:rPr>
          <w:rFonts w:asciiTheme="majorHAnsi" w:eastAsia="Calibri" w:hAnsiTheme="majorHAnsi" w:cstheme="majorHAnsi"/>
          <w:sz w:val="18"/>
          <w:szCs w:val="18"/>
          <w:lang w:eastAsia="en-GB"/>
        </w:rPr>
        <w:t xml:space="preserve"> communiqués </w:t>
      </w:r>
      <w:r w:rsidR="00C757C1">
        <w:rPr>
          <w:rFonts w:asciiTheme="majorHAnsi" w:eastAsia="Calibri" w:hAnsiTheme="majorHAnsi" w:cstheme="majorHAnsi"/>
          <w:sz w:val="18"/>
          <w:szCs w:val="18"/>
          <w:lang w:eastAsia="en-GB"/>
        </w:rPr>
        <w:t>au Client</w:t>
      </w:r>
      <w:r w:rsidRPr="00F26E30">
        <w:rPr>
          <w:rFonts w:asciiTheme="majorHAnsi" w:eastAsia="Calibri" w:hAnsiTheme="majorHAnsi" w:cstheme="majorHAnsi"/>
          <w:sz w:val="18"/>
          <w:szCs w:val="18"/>
          <w:lang w:eastAsia="en-GB"/>
        </w:rPr>
        <w:t xml:space="preserve"> lors de la confirmation d’inscription. 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se réserve le droit de refuser </w:t>
      </w:r>
      <w:r w:rsidR="00BF42D0">
        <w:rPr>
          <w:rFonts w:asciiTheme="majorHAnsi" w:eastAsia="Calibri" w:hAnsiTheme="majorHAnsi" w:cstheme="majorHAnsi"/>
          <w:sz w:val="18"/>
          <w:szCs w:val="18"/>
          <w:lang w:eastAsia="en-GB"/>
        </w:rPr>
        <w:t xml:space="preserve">l’accès </w:t>
      </w:r>
      <w:r w:rsidRPr="00F26E30">
        <w:rPr>
          <w:rFonts w:asciiTheme="majorHAnsi" w:eastAsia="Calibri" w:hAnsiTheme="majorHAnsi" w:cstheme="majorHAnsi"/>
          <w:sz w:val="18"/>
          <w:szCs w:val="18"/>
          <w:lang w:eastAsia="en-GB"/>
        </w:rPr>
        <w:t xml:space="preserve">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de toute personne ne respectant pas cet engagement</w:t>
      </w:r>
      <w:r w:rsidR="00BF42D0">
        <w:rPr>
          <w:rFonts w:asciiTheme="majorHAnsi" w:eastAsia="Calibri" w:hAnsiTheme="majorHAnsi" w:cstheme="majorHAnsi"/>
          <w:sz w:val="18"/>
          <w:szCs w:val="18"/>
          <w:lang w:eastAsia="en-GB"/>
        </w:rPr>
        <w:t>, y compris pendant son déroulement</w:t>
      </w:r>
      <w:r w:rsidRPr="00F26E30">
        <w:rPr>
          <w:rFonts w:asciiTheme="majorHAnsi" w:eastAsia="Calibri" w:hAnsiTheme="majorHAnsi" w:cstheme="majorHAnsi"/>
          <w:sz w:val="18"/>
          <w:szCs w:val="18"/>
          <w:lang w:eastAsia="en-GB"/>
        </w:rPr>
        <w:t>.</w:t>
      </w:r>
    </w:p>
    <w:p w14:paraId="7C5879D6" w14:textId="77777777" w:rsidR="001769A7" w:rsidRPr="00F26E30" w:rsidRDefault="001769A7" w:rsidP="00735163">
      <w:pPr>
        <w:shd w:val="clear" w:color="auto" w:fill="FFFFFF"/>
        <w:tabs>
          <w:tab w:val="left" w:pos="426"/>
          <w:tab w:val="left" w:pos="851"/>
        </w:tabs>
        <w:spacing w:after="200"/>
        <w:contextualSpacing/>
        <w:jc w:val="both"/>
        <w:rPr>
          <w:rFonts w:asciiTheme="majorHAnsi" w:eastAsia="Calibri" w:hAnsiTheme="majorHAnsi" w:cstheme="majorHAnsi"/>
          <w:sz w:val="18"/>
          <w:szCs w:val="18"/>
          <w:lang w:eastAsia="en-GB"/>
        </w:rPr>
      </w:pPr>
    </w:p>
    <w:p w14:paraId="3AD5D6B7" w14:textId="7404F034" w:rsidR="001769A7" w:rsidRPr="00F26E30" w:rsidRDefault="001769A7" w:rsidP="001769A7">
      <w:pPr>
        <w:numPr>
          <w:ilvl w:val="1"/>
          <w:numId w:val="1"/>
        </w:numPr>
        <w:shd w:val="clear" w:color="auto" w:fill="FFFFFF"/>
        <w:tabs>
          <w:tab w:val="left" w:pos="426"/>
          <w:tab w:val="left" w:pos="851"/>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Le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 s’engage à respecter toute réglementation officielle en vigueur, notamment les consignes sanitaires, s’appliquant à l’organisation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(présentation de pass sanitaires, contrôles de sécurité, </w:t>
      </w:r>
      <w:r w:rsidR="0033201C" w:rsidRPr="00F26E30">
        <w:rPr>
          <w:rFonts w:asciiTheme="majorHAnsi" w:eastAsia="Calibri" w:hAnsiTheme="majorHAnsi" w:cstheme="majorHAnsi"/>
          <w:sz w:val="18"/>
          <w:szCs w:val="18"/>
          <w:lang w:eastAsia="en-GB"/>
        </w:rPr>
        <w:t>etc.</w:t>
      </w:r>
      <w:r w:rsidRPr="00F26E30">
        <w:rPr>
          <w:rFonts w:asciiTheme="majorHAnsi" w:eastAsia="Calibri" w:hAnsiTheme="majorHAnsi" w:cstheme="majorHAnsi"/>
          <w:sz w:val="18"/>
          <w:szCs w:val="18"/>
          <w:lang w:eastAsia="en-GB"/>
        </w:rPr>
        <w:t xml:space="preserve">). L’Organisateur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se réserve le droit de refuser la participation 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de toute personne ne respectant pas cet engagement.</w:t>
      </w:r>
    </w:p>
    <w:p w14:paraId="3F644840" w14:textId="77777777" w:rsidR="001769A7" w:rsidRPr="00F26E30" w:rsidRDefault="001769A7" w:rsidP="003817B5">
      <w:pPr>
        <w:shd w:val="clear" w:color="auto" w:fill="FFFFFF"/>
        <w:tabs>
          <w:tab w:val="left" w:pos="426"/>
          <w:tab w:val="left" w:pos="851"/>
        </w:tabs>
        <w:contextualSpacing/>
        <w:jc w:val="both"/>
        <w:rPr>
          <w:rFonts w:asciiTheme="majorHAnsi" w:eastAsia="Calibri" w:hAnsiTheme="majorHAnsi" w:cstheme="majorHAnsi"/>
          <w:sz w:val="18"/>
          <w:szCs w:val="18"/>
          <w:lang w:eastAsia="en-GB"/>
        </w:rPr>
      </w:pPr>
    </w:p>
    <w:p w14:paraId="438BFCEA" w14:textId="77777777" w:rsidR="00E403DB" w:rsidRPr="00F26E30" w:rsidRDefault="00E403DB" w:rsidP="003817B5">
      <w:pPr>
        <w:numPr>
          <w:ilvl w:val="1"/>
          <w:numId w:val="1"/>
        </w:numPr>
        <w:shd w:val="clear" w:color="auto" w:fill="FFFFFF"/>
        <w:tabs>
          <w:tab w:val="left" w:pos="426"/>
          <w:tab w:val="left" w:pos="851"/>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Contrôle d’accès</w:t>
      </w:r>
      <w:r w:rsidR="00596084" w:rsidRPr="00F26E30">
        <w:rPr>
          <w:rFonts w:asciiTheme="majorHAnsi" w:eastAsia="Calibri" w:hAnsiTheme="majorHAnsi" w:cstheme="majorHAnsi"/>
          <w:sz w:val="18"/>
          <w:szCs w:val="18"/>
          <w:lang w:eastAsia="en-GB"/>
        </w:rPr>
        <w:t xml:space="preserve"> / Modalités d’accès au service</w:t>
      </w:r>
    </w:p>
    <w:p w14:paraId="7769C9ED" w14:textId="69B4A817" w:rsidR="00735163" w:rsidRPr="00F26E30" w:rsidRDefault="00D71452" w:rsidP="00C757C1">
      <w:pPr>
        <w:pStyle w:val="Paragraphedeliste"/>
        <w:numPr>
          <w:ilvl w:val="2"/>
          <w:numId w:val="11"/>
        </w:numPr>
        <w:shd w:val="clear" w:color="auto" w:fill="FFFFFF"/>
        <w:tabs>
          <w:tab w:val="left" w:pos="426"/>
          <w:tab w:val="left" w:pos="851"/>
        </w:tabs>
        <w:spacing w:after="200"/>
        <w:ind w:left="426" w:hanging="426"/>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Dans </w:t>
      </w:r>
      <w:r w:rsidR="001769A7" w:rsidRPr="00F26E30">
        <w:rPr>
          <w:rFonts w:asciiTheme="majorHAnsi" w:eastAsia="Calibri" w:hAnsiTheme="majorHAnsi" w:cstheme="majorHAnsi"/>
          <w:sz w:val="18"/>
          <w:szCs w:val="18"/>
          <w:lang w:eastAsia="en-GB"/>
        </w:rPr>
        <w:t xml:space="preserve">le cas de la participation à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1769A7" w:rsidRPr="00F26E30">
        <w:rPr>
          <w:rFonts w:asciiTheme="majorHAnsi" w:eastAsia="Calibri" w:hAnsiTheme="majorHAnsi" w:cstheme="majorHAnsi"/>
          <w:sz w:val="18"/>
          <w:szCs w:val="18"/>
          <w:lang w:eastAsia="en-GB"/>
        </w:rPr>
        <w:t xml:space="preserve">en présentiel, le </w:t>
      </w:r>
      <w:r w:rsidR="0030583F">
        <w:rPr>
          <w:rFonts w:asciiTheme="majorHAnsi" w:eastAsia="Calibri" w:hAnsiTheme="majorHAnsi" w:cstheme="majorHAnsi"/>
          <w:sz w:val="18"/>
          <w:szCs w:val="18"/>
          <w:lang w:eastAsia="en-GB"/>
        </w:rPr>
        <w:t>Bénéficiaire</w:t>
      </w:r>
      <w:r w:rsidR="001769A7" w:rsidRPr="00F26E30">
        <w:rPr>
          <w:rFonts w:asciiTheme="majorHAnsi" w:eastAsia="Calibri" w:hAnsiTheme="majorHAnsi" w:cstheme="majorHAnsi"/>
          <w:sz w:val="18"/>
          <w:szCs w:val="18"/>
          <w:lang w:eastAsia="en-GB"/>
        </w:rPr>
        <w:t xml:space="preserve"> se verra délivrer un badge d’accès </w:t>
      </w:r>
      <w:r w:rsidR="0033201C">
        <w:rPr>
          <w:rFonts w:asciiTheme="majorHAnsi" w:eastAsia="Calibri" w:hAnsiTheme="majorHAnsi" w:cstheme="majorHAnsi"/>
          <w:sz w:val="18"/>
          <w:szCs w:val="18"/>
          <w:lang w:eastAsia="en-GB"/>
        </w:rPr>
        <w:t xml:space="preserve">par email avant la Formation ou </w:t>
      </w:r>
      <w:r w:rsidR="001769A7" w:rsidRPr="00F26E30">
        <w:rPr>
          <w:rFonts w:asciiTheme="majorHAnsi" w:eastAsia="Calibri" w:hAnsiTheme="majorHAnsi" w:cstheme="majorHAnsi"/>
          <w:sz w:val="18"/>
          <w:szCs w:val="18"/>
          <w:lang w:eastAsia="en-GB"/>
        </w:rPr>
        <w:t>lors de so</w:t>
      </w:r>
      <w:r w:rsidR="00C757C1">
        <w:rPr>
          <w:rFonts w:asciiTheme="majorHAnsi" w:eastAsia="Calibri" w:hAnsiTheme="majorHAnsi" w:cstheme="majorHAnsi"/>
          <w:sz w:val="18"/>
          <w:szCs w:val="18"/>
          <w:lang w:eastAsia="en-GB"/>
        </w:rPr>
        <w:t xml:space="preserve">n </w:t>
      </w:r>
      <w:r w:rsidR="001769A7" w:rsidRPr="00F26E30">
        <w:rPr>
          <w:rFonts w:asciiTheme="majorHAnsi" w:eastAsia="Calibri" w:hAnsiTheme="majorHAnsi" w:cstheme="majorHAnsi"/>
          <w:sz w:val="18"/>
          <w:szCs w:val="18"/>
          <w:lang w:eastAsia="en-GB"/>
        </w:rPr>
        <w:t xml:space="preserve">arrivée sur le Site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1769A7" w:rsidRPr="00F26E30">
        <w:rPr>
          <w:rFonts w:asciiTheme="majorHAnsi" w:eastAsia="Calibri" w:hAnsiTheme="majorHAnsi" w:cstheme="majorHAnsi"/>
          <w:sz w:val="18"/>
          <w:szCs w:val="18"/>
          <w:lang w:eastAsia="en-GB"/>
        </w:rPr>
        <w:t xml:space="preserve">.  Le badge d’accès est nominatif, non transférable et doit être porté pendant toute la durée de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1769A7" w:rsidRPr="00F26E30">
        <w:rPr>
          <w:rFonts w:asciiTheme="majorHAnsi" w:eastAsia="Calibri" w:hAnsiTheme="majorHAnsi" w:cstheme="majorHAnsi"/>
          <w:sz w:val="18"/>
          <w:szCs w:val="18"/>
          <w:lang w:eastAsia="en-GB"/>
        </w:rPr>
        <w:t xml:space="preserve">. L’Organisateur se réserve le droit d’effectuer un contrôle d’identité pendant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1769A7" w:rsidRPr="00F26E30">
        <w:rPr>
          <w:rFonts w:asciiTheme="majorHAnsi" w:eastAsia="Calibri" w:hAnsiTheme="majorHAnsi" w:cstheme="majorHAnsi"/>
          <w:sz w:val="18"/>
          <w:szCs w:val="18"/>
          <w:lang w:eastAsia="en-GB"/>
        </w:rPr>
        <w:t>afin de s‘assurer que celle-ci correspond à l’identité du porteur du badge.</w:t>
      </w:r>
    </w:p>
    <w:p w14:paraId="0DCDAC97" w14:textId="77777777" w:rsidR="00735163" w:rsidRPr="00F26E30" w:rsidRDefault="00735163" w:rsidP="00735163">
      <w:pPr>
        <w:pStyle w:val="Paragraphedeliste"/>
        <w:shd w:val="clear" w:color="auto" w:fill="FFFFFF"/>
        <w:tabs>
          <w:tab w:val="left" w:pos="426"/>
          <w:tab w:val="left" w:pos="851"/>
        </w:tabs>
        <w:spacing w:after="200"/>
        <w:jc w:val="both"/>
        <w:rPr>
          <w:rFonts w:asciiTheme="majorHAnsi" w:eastAsia="Calibri" w:hAnsiTheme="majorHAnsi" w:cstheme="majorHAnsi"/>
          <w:sz w:val="18"/>
          <w:szCs w:val="18"/>
          <w:lang w:eastAsia="en-GB"/>
        </w:rPr>
      </w:pPr>
    </w:p>
    <w:p w14:paraId="40F248D2" w14:textId="2FABF10A" w:rsidR="001769A7" w:rsidRPr="00F26E30" w:rsidRDefault="001769A7" w:rsidP="00C757C1">
      <w:pPr>
        <w:pStyle w:val="Paragraphedeliste"/>
        <w:numPr>
          <w:ilvl w:val="2"/>
          <w:numId w:val="11"/>
        </w:numPr>
        <w:shd w:val="clear" w:color="auto" w:fill="FFFFFF"/>
        <w:tabs>
          <w:tab w:val="left" w:pos="426"/>
          <w:tab w:val="left" w:pos="851"/>
        </w:tabs>
        <w:spacing w:after="200"/>
        <w:ind w:left="426" w:hanging="426"/>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lastRenderedPageBreak/>
        <w:t xml:space="preserve">Dans </w:t>
      </w:r>
      <w:r w:rsidR="00D71452" w:rsidRPr="00F26E30">
        <w:rPr>
          <w:rFonts w:asciiTheme="majorHAnsi" w:eastAsia="Calibri" w:hAnsiTheme="majorHAnsi" w:cstheme="majorHAnsi"/>
          <w:sz w:val="18"/>
          <w:szCs w:val="18"/>
          <w:lang w:eastAsia="en-GB"/>
        </w:rPr>
        <w:t>le cas d</w:t>
      </w:r>
      <w:r w:rsidR="0028278C" w:rsidRPr="00F26E30">
        <w:rPr>
          <w:rFonts w:asciiTheme="majorHAnsi" w:eastAsia="Calibri" w:hAnsiTheme="majorHAnsi" w:cstheme="majorHAnsi"/>
          <w:sz w:val="18"/>
          <w:szCs w:val="18"/>
          <w:lang w:eastAsia="en-GB"/>
        </w:rPr>
        <w:t>e la</w:t>
      </w:r>
      <w:r w:rsidR="00D71452" w:rsidRPr="00F26E30">
        <w:rPr>
          <w:rFonts w:asciiTheme="majorHAnsi" w:eastAsia="Calibri" w:hAnsiTheme="majorHAnsi" w:cstheme="majorHAnsi"/>
          <w:sz w:val="18"/>
          <w:szCs w:val="18"/>
          <w:lang w:eastAsia="en-GB"/>
        </w:rPr>
        <w:t xml:space="preserve"> participation à </w:t>
      </w:r>
      <w:r w:rsidR="00BF58F2" w:rsidRPr="00F26E30">
        <w:rPr>
          <w:rFonts w:asciiTheme="majorHAnsi" w:eastAsia="Calibri" w:hAnsiTheme="majorHAnsi" w:cstheme="majorHAnsi"/>
          <w:sz w:val="18"/>
          <w:szCs w:val="18"/>
          <w:lang w:eastAsia="en-GB"/>
        </w:rPr>
        <w:t>un</w:t>
      </w:r>
      <w:r w:rsidR="00D966BD">
        <w:rPr>
          <w:rFonts w:asciiTheme="majorHAnsi" w:eastAsia="Calibri" w:hAnsiTheme="majorHAnsi" w:cstheme="majorHAnsi"/>
          <w:sz w:val="18"/>
          <w:szCs w:val="18"/>
          <w:lang w:eastAsia="en-GB"/>
        </w:rPr>
        <w:t>e Formation</w:t>
      </w:r>
      <w:r w:rsidR="00D966BD" w:rsidRPr="00F26E30">
        <w:rPr>
          <w:rFonts w:asciiTheme="majorHAnsi" w:eastAsia="Calibri" w:hAnsiTheme="majorHAnsi" w:cstheme="majorHAnsi"/>
          <w:sz w:val="18"/>
          <w:szCs w:val="18"/>
          <w:lang w:eastAsia="en-GB"/>
        </w:rPr>
        <w:t> </w:t>
      </w:r>
      <w:r w:rsidR="00596084" w:rsidRPr="00F26E30">
        <w:rPr>
          <w:rFonts w:asciiTheme="majorHAnsi" w:eastAsia="Calibri" w:hAnsiTheme="majorHAnsi" w:cstheme="majorHAnsi"/>
          <w:sz w:val="18"/>
          <w:szCs w:val="18"/>
          <w:lang w:eastAsia="en-GB"/>
        </w:rPr>
        <w:t>à distance</w:t>
      </w:r>
      <w:r w:rsidR="00E403DB" w:rsidRPr="00F26E30">
        <w:rPr>
          <w:rFonts w:asciiTheme="majorHAnsi" w:eastAsia="Calibri" w:hAnsiTheme="majorHAnsi" w:cstheme="majorHAnsi"/>
          <w:sz w:val="18"/>
          <w:szCs w:val="18"/>
          <w:lang w:eastAsia="en-GB"/>
        </w:rPr>
        <w:t>, l</w:t>
      </w:r>
      <w:r w:rsidR="00944703" w:rsidRPr="00F26E30">
        <w:rPr>
          <w:rFonts w:asciiTheme="majorHAnsi" w:eastAsia="Calibri" w:hAnsiTheme="majorHAnsi" w:cstheme="majorHAnsi"/>
          <w:sz w:val="18"/>
          <w:szCs w:val="18"/>
          <w:lang w:eastAsia="en-GB"/>
        </w:rPr>
        <w:t>’accès à la plateforme</w:t>
      </w:r>
      <w:r w:rsidR="00596084" w:rsidRPr="00F26E30">
        <w:rPr>
          <w:rFonts w:asciiTheme="majorHAnsi" w:eastAsia="Calibri" w:hAnsiTheme="majorHAnsi" w:cstheme="majorHAnsi"/>
          <w:sz w:val="18"/>
          <w:szCs w:val="18"/>
          <w:lang w:eastAsia="en-GB"/>
        </w:rPr>
        <w:t xml:space="preserve"> hébergeant </w:t>
      </w:r>
      <w:r w:rsidR="00D966BD" w:rsidRPr="00F26E30">
        <w:rPr>
          <w:rFonts w:asciiTheme="majorHAnsi" w:eastAsia="Calibri" w:hAnsiTheme="majorHAnsi" w:cstheme="majorHAnsi"/>
          <w:sz w:val="18"/>
          <w:szCs w:val="18"/>
          <w:lang w:eastAsia="en-GB"/>
        </w:rPr>
        <w:t>l</w:t>
      </w:r>
      <w:r w:rsidR="00D966BD">
        <w:rPr>
          <w:rFonts w:asciiTheme="majorHAnsi" w:eastAsia="Calibri" w:hAnsiTheme="majorHAnsi" w:cstheme="majorHAnsi"/>
          <w:sz w:val="18"/>
          <w:szCs w:val="18"/>
          <w:lang w:eastAsia="en-GB"/>
        </w:rPr>
        <w:t>a Formation</w:t>
      </w:r>
      <w:r w:rsidR="00D966BD" w:rsidRPr="00F26E30">
        <w:rPr>
          <w:rFonts w:asciiTheme="majorHAnsi" w:eastAsia="Calibri" w:hAnsiTheme="majorHAnsi" w:cstheme="majorHAnsi"/>
          <w:sz w:val="18"/>
          <w:szCs w:val="18"/>
          <w:lang w:eastAsia="en-GB"/>
        </w:rPr>
        <w:t> </w:t>
      </w:r>
      <w:r w:rsidR="00596084" w:rsidRPr="00F26E30">
        <w:rPr>
          <w:rFonts w:asciiTheme="majorHAnsi" w:eastAsia="Calibri" w:hAnsiTheme="majorHAnsi" w:cstheme="majorHAnsi"/>
          <w:sz w:val="18"/>
          <w:szCs w:val="18"/>
          <w:lang w:eastAsia="en-GB"/>
        </w:rPr>
        <w:t>se fait grâce aux identifiants et aux mots de passe fournis par l’</w:t>
      </w:r>
      <w:r w:rsidR="00276F48" w:rsidRPr="00F26E30">
        <w:rPr>
          <w:rFonts w:asciiTheme="majorHAnsi" w:eastAsia="Calibri" w:hAnsiTheme="majorHAnsi" w:cstheme="majorHAnsi"/>
          <w:sz w:val="18"/>
          <w:szCs w:val="18"/>
          <w:lang w:eastAsia="en-GB"/>
        </w:rPr>
        <w:t>O</w:t>
      </w:r>
      <w:r w:rsidR="00596084" w:rsidRPr="00F26E30">
        <w:rPr>
          <w:rFonts w:asciiTheme="majorHAnsi" w:eastAsia="Calibri" w:hAnsiTheme="majorHAnsi" w:cstheme="majorHAnsi"/>
          <w:sz w:val="18"/>
          <w:szCs w:val="18"/>
          <w:lang w:eastAsia="en-GB"/>
        </w:rPr>
        <w:t xml:space="preserve">rganisateur lors de la confirmation d’inscription ou créés par le </w:t>
      </w:r>
      <w:r w:rsidR="0030583F">
        <w:rPr>
          <w:rFonts w:asciiTheme="majorHAnsi" w:eastAsia="Calibri" w:hAnsiTheme="majorHAnsi" w:cstheme="majorHAnsi"/>
          <w:sz w:val="18"/>
          <w:szCs w:val="18"/>
          <w:lang w:eastAsia="en-GB"/>
        </w:rPr>
        <w:t>Bénéficiaire</w:t>
      </w:r>
      <w:r w:rsidR="00596084" w:rsidRPr="00F26E30">
        <w:rPr>
          <w:rFonts w:asciiTheme="majorHAnsi" w:eastAsia="Calibri" w:hAnsiTheme="majorHAnsi" w:cstheme="majorHAnsi"/>
          <w:sz w:val="18"/>
          <w:szCs w:val="18"/>
          <w:lang w:eastAsia="en-GB"/>
        </w:rPr>
        <w:t xml:space="preserve"> à réception d’une invitation personnalisée adressée par l’</w:t>
      </w:r>
      <w:r w:rsidR="006B67D4" w:rsidRPr="00F26E30">
        <w:rPr>
          <w:rFonts w:asciiTheme="majorHAnsi" w:eastAsia="Calibri" w:hAnsiTheme="majorHAnsi" w:cstheme="majorHAnsi"/>
          <w:sz w:val="18"/>
          <w:szCs w:val="18"/>
          <w:lang w:eastAsia="en-GB"/>
        </w:rPr>
        <w:t>O</w:t>
      </w:r>
      <w:r w:rsidR="00596084" w:rsidRPr="00F26E30">
        <w:rPr>
          <w:rFonts w:asciiTheme="majorHAnsi" w:eastAsia="Calibri" w:hAnsiTheme="majorHAnsi" w:cstheme="majorHAnsi"/>
          <w:sz w:val="18"/>
          <w:szCs w:val="18"/>
          <w:lang w:eastAsia="en-GB"/>
        </w:rPr>
        <w:t>rganisateur. Ces identifiants et mots de passe sont</w:t>
      </w:r>
      <w:r w:rsidR="0029485D">
        <w:rPr>
          <w:rFonts w:asciiTheme="majorHAnsi" w:eastAsia="Calibri" w:hAnsiTheme="majorHAnsi" w:cstheme="majorHAnsi"/>
          <w:sz w:val="18"/>
          <w:szCs w:val="18"/>
          <w:lang w:eastAsia="en-GB"/>
        </w:rPr>
        <w:t xml:space="preserve"> </w:t>
      </w:r>
      <w:r w:rsidR="00596084" w:rsidRPr="00F26E30">
        <w:rPr>
          <w:rFonts w:asciiTheme="majorHAnsi" w:eastAsia="Calibri" w:hAnsiTheme="majorHAnsi" w:cstheme="majorHAnsi"/>
          <w:sz w:val="18"/>
          <w:szCs w:val="18"/>
          <w:lang w:eastAsia="en-GB"/>
        </w:rPr>
        <w:t>confidentiels, uniques, personnels, incessibles et intransmissibles.</w:t>
      </w:r>
      <w:r w:rsidR="0029485D">
        <w:rPr>
          <w:rFonts w:asciiTheme="majorHAnsi" w:eastAsia="Calibri" w:hAnsiTheme="majorHAnsi" w:cstheme="majorHAnsi"/>
          <w:sz w:val="18"/>
          <w:szCs w:val="18"/>
          <w:lang w:eastAsia="en-GB"/>
        </w:rPr>
        <w:t xml:space="preserve"> </w:t>
      </w:r>
    </w:p>
    <w:p w14:paraId="58F16D13" w14:textId="77777777" w:rsidR="001769A7" w:rsidRPr="00F26E30" w:rsidRDefault="001769A7" w:rsidP="00735163">
      <w:pPr>
        <w:pStyle w:val="Paragraphedeliste"/>
        <w:shd w:val="clear" w:color="auto" w:fill="FFFFFF"/>
        <w:tabs>
          <w:tab w:val="left" w:pos="426"/>
          <w:tab w:val="left" w:pos="851"/>
        </w:tabs>
        <w:spacing w:after="200"/>
        <w:jc w:val="both"/>
        <w:rPr>
          <w:rFonts w:asciiTheme="majorHAnsi" w:eastAsia="Calibri" w:hAnsiTheme="majorHAnsi" w:cstheme="majorHAnsi"/>
          <w:sz w:val="18"/>
          <w:szCs w:val="18"/>
          <w:lang w:eastAsia="en-GB"/>
        </w:rPr>
      </w:pPr>
    </w:p>
    <w:p w14:paraId="0D7AE992" w14:textId="0FA497BA" w:rsidR="0064248F" w:rsidRPr="00305D66" w:rsidRDefault="00CD0E79" w:rsidP="00C757C1">
      <w:pPr>
        <w:pStyle w:val="Paragraphedeliste"/>
        <w:numPr>
          <w:ilvl w:val="2"/>
          <w:numId w:val="11"/>
        </w:numPr>
        <w:shd w:val="clear" w:color="auto" w:fill="FFFFFF"/>
        <w:tabs>
          <w:tab w:val="left" w:pos="426"/>
          <w:tab w:val="left" w:pos="851"/>
        </w:tabs>
        <w:spacing w:after="200"/>
        <w:ind w:left="426" w:hanging="426"/>
        <w:jc w:val="both"/>
        <w:rPr>
          <w:rFonts w:asciiTheme="majorHAnsi" w:eastAsia="Calibri" w:hAnsiTheme="majorHAnsi" w:cstheme="majorHAnsi"/>
          <w:sz w:val="18"/>
          <w:szCs w:val="18"/>
          <w:lang w:eastAsia="en-GB"/>
        </w:rPr>
      </w:pPr>
      <w:r w:rsidRPr="00305D66">
        <w:rPr>
          <w:rFonts w:asciiTheme="majorHAnsi" w:eastAsia="Calibri" w:hAnsiTheme="majorHAnsi" w:cstheme="majorHAnsi"/>
          <w:sz w:val="18"/>
          <w:szCs w:val="18"/>
          <w:lang w:eastAsia="en-GB"/>
        </w:rPr>
        <w:t>Dans le cas d’une participation à distance, le</w:t>
      </w:r>
      <w:r w:rsidR="00596084" w:rsidRPr="00305D66">
        <w:rPr>
          <w:rFonts w:asciiTheme="majorHAnsi" w:eastAsia="Calibri" w:hAnsiTheme="majorHAnsi" w:cstheme="majorHAnsi"/>
          <w:sz w:val="18"/>
          <w:szCs w:val="18"/>
          <w:lang w:eastAsia="en-GB"/>
        </w:rPr>
        <w:t xml:space="preserve"> </w:t>
      </w:r>
      <w:r w:rsidR="0030583F" w:rsidRPr="00305D66">
        <w:rPr>
          <w:rFonts w:asciiTheme="majorHAnsi" w:eastAsia="Calibri" w:hAnsiTheme="majorHAnsi" w:cstheme="majorHAnsi"/>
          <w:sz w:val="18"/>
          <w:szCs w:val="18"/>
          <w:lang w:eastAsia="en-GB"/>
        </w:rPr>
        <w:t>Bénéficiaire</w:t>
      </w:r>
      <w:r w:rsidR="00596084" w:rsidRPr="00305D66">
        <w:rPr>
          <w:rFonts w:asciiTheme="majorHAnsi" w:eastAsia="Calibri" w:hAnsiTheme="majorHAnsi" w:cstheme="majorHAnsi"/>
          <w:sz w:val="18"/>
          <w:szCs w:val="18"/>
          <w:lang w:eastAsia="en-GB"/>
        </w:rPr>
        <w:t xml:space="preserve"> devra s’assurer de la compatibilité permanente de son environnement technique avec la plateforme employée par l’</w:t>
      </w:r>
      <w:r w:rsidR="00732B0E" w:rsidRPr="00305D66">
        <w:rPr>
          <w:rFonts w:asciiTheme="majorHAnsi" w:eastAsia="Calibri" w:hAnsiTheme="majorHAnsi" w:cstheme="majorHAnsi"/>
          <w:sz w:val="18"/>
          <w:szCs w:val="18"/>
          <w:lang w:eastAsia="en-GB"/>
        </w:rPr>
        <w:t>O</w:t>
      </w:r>
      <w:r w:rsidR="00596084" w:rsidRPr="00305D66">
        <w:rPr>
          <w:rFonts w:asciiTheme="majorHAnsi" w:eastAsia="Calibri" w:hAnsiTheme="majorHAnsi" w:cstheme="majorHAnsi"/>
          <w:sz w:val="18"/>
          <w:szCs w:val="18"/>
          <w:lang w:eastAsia="en-GB"/>
        </w:rPr>
        <w:t>rganisateur</w:t>
      </w:r>
      <w:r w:rsidR="00732B0E" w:rsidRPr="00305D66">
        <w:rPr>
          <w:rFonts w:asciiTheme="majorHAnsi" w:eastAsia="Calibri" w:hAnsiTheme="majorHAnsi" w:cstheme="majorHAnsi"/>
          <w:sz w:val="18"/>
          <w:szCs w:val="18"/>
          <w:lang w:eastAsia="en-GB"/>
        </w:rPr>
        <w:t xml:space="preserve">. Les recommandations techniques sont disponibles sur le site web de </w:t>
      </w:r>
      <w:r w:rsidR="00D966BD" w:rsidRPr="00305D66">
        <w:rPr>
          <w:rFonts w:asciiTheme="majorHAnsi" w:eastAsia="Calibri" w:hAnsiTheme="majorHAnsi" w:cstheme="majorHAnsi"/>
          <w:sz w:val="18"/>
          <w:szCs w:val="18"/>
          <w:lang w:eastAsia="en-GB"/>
        </w:rPr>
        <w:t>la Formation</w:t>
      </w:r>
      <w:r w:rsidR="00BF42D0" w:rsidRPr="00305D66">
        <w:rPr>
          <w:rFonts w:asciiTheme="majorHAnsi" w:eastAsia="Calibri" w:hAnsiTheme="majorHAnsi" w:cstheme="majorHAnsi"/>
          <w:sz w:val="18"/>
          <w:szCs w:val="18"/>
          <w:lang w:eastAsia="en-GB"/>
        </w:rPr>
        <w:t xml:space="preserve"> et une assistance technique à la connexion sera </w:t>
      </w:r>
      <w:r w:rsidRPr="00305D66">
        <w:rPr>
          <w:rFonts w:asciiTheme="majorHAnsi" w:eastAsia="Calibri" w:hAnsiTheme="majorHAnsi" w:cstheme="majorHAnsi"/>
          <w:sz w:val="18"/>
          <w:szCs w:val="18"/>
          <w:lang w:eastAsia="en-GB"/>
        </w:rPr>
        <w:t>proposée</w:t>
      </w:r>
      <w:r w:rsidR="00BF42D0" w:rsidRPr="00305D66">
        <w:rPr>
          <w:rFonts w:asciiTheme="majorHAnsi" w:eastAsia="Calibri" w:hAnsiTheme="majorHAnsi" w:cstheme="majorHAnsi"/>
          <w:sz w:val="18"/>
          <w:szCs w:val="18"/>
          <w:lang w:eastAsia="en-GB"/>
        </w:rPr>
        <w:t xml:space="preserve"> </w:t>
      </w:r>
      <w:r w:rsidRPr="00305D66">
        <w:rPr>
          <w:rFonts w:asciiTheme="majorHAnsi" w:eastAsia="Calibri" w:hAnsiTheme="majorHAnsi" w:cstheme="majorHAnsi"/>
          <w:sz w:val="18"/>
          <w:szCs w:val="18"/>
          <w:lang w:eastAsia="en-GB"/>
        </w:rPr>
        <w:t>pendant le déroulement de la Formation</w:t>
      </w:r>
      <w:r w:rsidR="00BF42D0" w:rsidRPr="00305D66">
        <w:rPr>
          <w:rFonts w:asciiTheme="majorHAnsi" w:eastAsia="Calibri" w:hAnsiTheme="majorHAnsi" w:cstheme="majorHAnsi"/>
          <w:sz w:val="18"/>
          <w:szCs w:val="18"/>
          <w:lang w:eastAsia="en-GB"/>
        </w:rPr>
        <w:t>.</w:t>
      </w:r>
    </w:p>
    <w:p w14:paraId="04EBE674" w14:textId="77777777" w:rsidR="0029485D" w:rsidRPr="00305D66" w:rsidRDefault="0029485D" w:rsidP="0029485D">
      <w:pPr>
        <w:pStyle w:val="Paragraphedeliste"/>
        <w:rPr>
          <w:rFonts w:asciiTheme="majorHAnsi" w:eastAsia="Calibri" w:hAnsiTheme="majorHAnsi" w:cstheme="majorHAnsi"/>
          <w:sz w:val="18"/>
          <w:szCs w:val="18"/>
          <w:lang w:eastAsia="en-GB"/>
        </w:rPr>
      </w:pPr>
    </w:p>
    <w:p w14:paraId="7B2CE8CC" w14:textId="3E3F0437" w:rsidR="0029485D" w:rsidRPr="00305D66" w:rsidRDefault="0029485D" w:rsidP="00C757C1">
      <w:pPr>
        <w:pStyle w:val="Paragraphedeliste"/>
        <w:numPr>
          <w:ilvl w:val="2"/>
          <w:numId w:val="11"/>
        </w:numPr>
        <w:shd w:val="clear" w:color="auto" w:fill="FFFFFF"/>
        <w:tabs>
          <w:tab w:val="left" w:pos="426"/>
          <w:tab w:val="left" w:pos="851"/>
        </w:tabs>
        <w:spacing w:after="200"/>
        <w:ind w:left="426" w:hanging="426"/>
        <w:jc w:val="both"/>
        <w:rPr>
          <w:rFonts w:asciiTheme="majorHAnsi" w:eastAsia="Calibri" w:hAnsiTheme="majorHAnsi" w:cstheme="majorHAnsi"/>
          <w:sz w:val="18"/>
          <w:szCs w:val="18"/>
          <w:lang w:eastAsia="en-GB"/>
        </w:rPr>
      </w:pPr>
      <w:r w:rsidRPr="00305D66">
        <w:rPr>
          <w:rFonts w:asciiTheme="majorHAnsi" w:eastAsia="Calibri" w:hAnsiTheme="majorHAnsi" w:cstheme="majorHAnsi"/>
          <w:sz w:val="18"/>
          <w:szCs w:val="18"/>
          <w:lang w:eastAsia="en-GB"/>
        </w:rPr>
        <w:t>Une connexion aux enregistrements de la Formation à l’issue de celle-ci ne constitue pas une action de formation et ne donnera pas lieu à la remise d’un certificat de réalisation.</w:t>
      </w:r>
    </w:p>
    <w:p w14:paraId="6092A4C5" w14:textId="77777777" w:rsidR="00140787" w:rsidRPr="00140787" w:rsidRDefault="00140787" w:rsidP="00140787">
      <w:pPr>
        <w:pStyle w:val="Paragraphedeliste"/>
        <w:rPr>
          <w:rFonts w:asciiTheme="majorHAnsi" w:eastAsia="Calibri" w:hAnsiTheme="majorHAnsi" w:cstheme="majorHAnsi"/>
          <w:sz w:val="18"/>
          <w:szCs w:val="18"/>
          <w:lang w:eastAsia="en-GB"/>
        </w:rPr>
      </w:pPr>
    </w:p>
    <w:p w14:paraId="5C95B659" w14:textId="25BA0AB7" w:rsidR="00140787" w:rsidRPr="00F26E30" w:rsidRDefault="00140787" w:rsidP="00140787">
      <w:pPr>
        <w:numPr>
          <w:ilvl w:val="1"/>
          <w:numId w:val="1"/>
        </w:numPr>
        <w:shd w:val="clear" w:color="auto" w:fill="FFFFFF"/>
        <w:tabs>
          <w:tab w:val="left" w:pos="426"/>
          <w:tab w:val="left" w:pos="851"/>
        </w:tabs>
        <w:spacing w:after="200"/>
        <w:ind w:left="0"/>
        <w:contextualSpacing/>
        <w:jc w:val="both"/>
        <w:rPr>
          <w:rFonts w:asciiTheme="majorHAnsi" w:eastAsia="Calibri" w:hAnsiTheme="majorHAnsi" w:cstheme="majorHAnsi"/>
          <w:sz w:val="18"/>
          <w:szCs w:val="18"/>
          <w:lang w:eastAsia="en-GB"/>
        </w:rPr>
      </w:pPr>
      <w:r>
        <w:rPr>
          <w:rFonts w:asciiTheme="majorHAnsi" w:eastAsia="Calibri" w:hAnsiTheme="majorHAnsi" w:cstheme="majorHAnsi"/>
          <w:sz w:val="18"/>
          <w:szCs w:val="18"/>
          <w:lang w:eastAsia="en-GB"/>
        </w:rPr>
        <w:t>Accueil des personnes en situation de handicap</w:t>
      </w:r>
    </w:p>
    <w:p w14:paraId="6F4FB9AA" w14:textId="361A5165" w:rsidR="00140787" w:rsidRDefault="00140787" w:rsidP="00140787">
      <w:pPr>
        <w:pStyle w:val="Paragraphedeliste"/>
        <w:shd w:val="clear" w:color="auto" w:fill="FFFFFF"/>
        <w:tabs>
          <w:tab w:val="left" w:pos="426"/>
          <w:tab w:val="left" w:pos="851"/>
        </w:tabs>
        <w:spacing w:after="200"/>
        <w:ind w:left="426"/>
        <w:jc w:val="both"/>
        <w:rPr>
          <w:rFonts w:asciiTheme="majorHAnsi" w:eastAsia="Calibri" w:hAnsiTheme="majorHAnsi" w:cstheme="majorHAnsi"/>
          <w:sz w:val="18"/>
          <w:szCs w:val="18"/>
          <w:lang w:eastAsia="en-GB"/>
        </w:rPr>
      </w:pPr>
      <w:r>
        <w:rPr>
          <w:rFonts w:asciiTheme="majorHAnsi" w:eastAsia="Calibri" w:hAnsiTheme="majorHAnsi" w:cstheme="majorHAnsi"/>
          <w:sz w:val="18"/>
          <w:szCs w:val="18"/>
          <w:lang w:eastAsia="en-GB"/>
        </w:rPr>
        <w:t>Le Client s’engage à vérifier avant toute inscription les éventuelles possibilités d’aménagement nécessaires à l’accueil d’un Bénéficiaire en situation de handicap auprès d’Europa Group ou directement auprès de LEPF.</w:t>
      </w:r>
    </w:p>
    <w:p w14:paraId="4CC88E7D" w14:textId="7731F073" w:rsidR="00140787" w:rsidRPr="00F26E30" w:rsidRDefault="00206A7C" w:rsidP="00140787">
      <w:pPr>
        <w:pStyle w:val="Paragraphedeliste"/>
        <w:shd w:val="clear" w:color="auto" w:fill="FFFFFF"/>
        <w:tabs>
          <w:tab w:val="left" w:pos="426"/>
          <w:tab w:val="left" w:pos="851"/>
        </w:tabs>
        <w:spacing w:after="200"/>
        <w:ind w:left="426"/>
        <w:jc w:val="both"/>
        <w:rPr>
          <w:rFonts w:asciiTheme="majorHAnsi" w:eastAsia="Calibri" w:hAnsiTheme="majorHAnsi" w:cstheme="majorHAnsi"/>
          <w:sz w:val="18"/>
          <w:szCs w:val="18"/>
          <w:lang w:eastAsia="en-GB"/>
        </w:rPr>
      </w:pPr>
      <w:r>
        <w:rPr>
          <w:rFonts w:asciiTheme="majorHAnsi" w:eastAsia="Calibri" w:hAnsiTheme="majorHAnsi" w:cstheme="majorHAnsi"/>
          <w:sz w:val="18"/>
          <w:szCs w:val="18"/>
          <w:lang w:eastAsia="en-GB"/>
        </w:rPr>
        <w:t>Si</w:t>
      </w:r>
      <w:r w:rsidR="00140787">
        <w:rPr>
          <w:rFonts w:asciiTheme="majorHAnsi" w:eastAsia="Calibri" w:hAnsiTheme="majorHAnsi" w:cstheme="majorHAnsi"/>
          <w:sz w:val="18"/>
          <w:szCs w:val="18"/>
          <w:lang w:eastAsia="en-GB"/>
        </w:rPr>
        <w:t xml:space="preserve"> une situation de handicap nécessitant des aménagements spécifiques </w:t>
      </w:r>
      <w:r>
        <w:rPr>
          <w:rFonts w:asciiTheme="majorHAnsi" w:eastAsia="Calibri" w:hAnsiTheme="majorHAnsi" w:cstheme="majorHAnsi"/>
          <w:sz w:val="18"/>
          <w:szCs w:val="18"/>
          <w:lang w:eastAsia="en-GB"/>
        </w:rPr>
        <w:t>est</w:t>
      </w:r>
      <w:r w:rsidR="00140787">
        <w:rPr>
          <w:rFonts w:asciiTheme="majorHAnsi" w:eastAsia="Calibri" w:hAnsiTheme="majorHAnsi" w:cstheme="majorHAnsi"/>
          <w:sz w:val="18"/>
          <w:szCs w:val="18"/>
          <w:lang w:eastAsia="en-GB"/>
        </w:rPr>
        <w:t xml:space="preserve"> communiquée après l’inscription ou révélée pendant la formation</w:t>
      </w:r>
      <w:r>
        <w:rPr>
          <w:rFonts w:asciiTheme="majorHAnsi" w:eastAsia="Calibri" w:hAnsiTheme="majorHAnsi" w:cstheme="majorHAnsi"/>
          <w:sz w:val="18"/>
          <w:szCs w:val="18"/>
          <w:lang w:eastAsia="en-GB"/>
        </w:rPr>
        <w:t xml:space="preserve"> et que lesdits aménagements ne peuvent être mis en place, le Client pourra annuler l’inscription et les conditions d’annulation prévues aux § 5.2, § 5.3 et §5.4 s’appliqueront.</w:t>
      </w:r>
    </w:p>
    <w:p w14:paraId="4453816F" w14:textId="77777777" w:rsidR="0064248F" w:rsidRPr="00F26E30" w:rsidRDefault="0064248F" w:rsidP="003817B5">
      <w:pPr>
        <w:shd w:val="clear" w:color="auto" w:fill="FFFFFF"/>
        <w:contextualSpacing/>
        <w:jc w:val="both"/>
        <w:rPr>
          <w:rFonts w:asciiTheme="majorHAnsi" w:eastAsia="Calibri" w:hAnsiTheme="majorHAnsi" w:cstheme="majorHAnsi"/>
          <w:sz w:val="18"/>
          <w:szCs w:val="18"/>
          <w:lang w:eastAsia="en-GB"/>
        </w:rPr>
      </w:pPr>
    </w:p>
    <w:p w14:paraId="52995A5C" w14:textId="77777777" w:rsidR="0064248F" w:rsidRPr="00F26E30" w:rsidRDefault="0064248F"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sz w:val="18"/>
          <w:szCs w:val="18"/>
          <w:lang w:eastAsia="en-GB"/>
        </w:rPr>
        <w:t>MODIFICATIONS – ANNULATIONS</w:t>
      </w:r>
    </w:p>
    <w:p w14:paraId="602C6FDC" w14:textId="77777777" w:rsidR="0064248F" w:rsidRPr="00F26E30" w:rsidRDefault="0064248F" w:rsidP="003817B5">
      <w:pPr>
        <w:shd w:val="clear" w:color="auto" w:fill="FFFFFF"/>
        <w:contextualSpacing/>
        <w:jc w:val="both"/>
        <w:rPr>
          <w:rFonts w:asciiTheme="majorHAnsi" w:eastAsia="Calibri" w:hAnsiTheme="majorHAnsi" w:cstheme="majorHAnsi"/>
          <w:caps/>
          <w:sz w:val="18"/>
          <w:szCs w:val="18"/>
          <w:lang w:eastAsia="en-GB"/>
        </w:rPr>
      </w:pPr>
    </w:p>
    <w:p w14:paraId="23CC2F1A" w14:textId="292B56F2" w:rsidR="00DA7525" w:rsidRPr="00F26E30" w:rsidRDefault="00D007D5" w:rsidP="00897905">
      <w:pPr>
        <w:numPr>
          <w:ilvl w:val="1"/>
          <w:numId w:val="1"/>
        </w:numPr>
        <w:shd w:val="clear" w:color="auto" w:fill="FFFFFF"/>
        <w:tabs>
          <w:tab w:val="left" w:pos="426"/>
        </w:tabs>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En cas de nécessité, l’Organisateur peut être amené à </w:t>
      </w:r>
      <w:r w:rsidR="00DA7525" w:rsidRPr="00F26E30">
        <w:rPr>
          <w:rFonts w:asciiTheme="majorHAnsi" w:eastAsia="Calibri" w:hAnsiTheme="majorHAnsi" w:cstheme="majorHAnsi"/>
          <w:sz w:val="18"/>
          <w:szCs w:val="18"/>
          <w:lang w:eastAsia="en-GB"/>
        </w:rPr>
        <w:t xml:space="preserve">modifier </w:t>
      </w:r>
      <w:r w:rsidR="00D966BD">
        <w:rPr>
          <w:rFonts w:asciiTheme="majorHAnsi" w:eastAsia="Calibri" w:hAnsiTheme="majorHAnsi" w:cstheme="majorHAnsi"/>
          <w:sz w:val="18"/>
          <w:szCs w:val="18"/>
          <w:lang w:eastAsia="en-GB"/>
        </w:rPr>
        <w:t>la Formation</w:t>
      </w:r>
      <w:r w:rsidR="00DA7525" w:rsidRPr="00F26E30">
        <w:rPr>
          <w:rFonts w:asciiTheme="majorHAnsi" w:eastAsia="Calibri" w:hAnsiTheme="majorHAnsi" w:cstheme="majorHAnsi"/>
          <w:sz w:val="18"/>
          <w:szCs w:val="18"/>
          <w:lang w:eastAsia="en-GB"/>
        </w:rPr>
        <w:t> :</w:t>
      </w:r>
    </w:p>
    <w:p w14:paraId="6B37CCAA" w14:textId="77777777" w:rsidR="00DA7525" w:rsidRPr="00F26E30" w:rsidRDefault="00DA7525" w:rsidP="00897905">
      <w:pPr>
        <w:numPr>
          <w:ilvl w:val="2"/>
          <w:numId w:val="1"/>
        </w:numPr>
        <w:shd w:val="clear" w:color="auto" w:fill="FFFFFF"/>
        <w:tabs>
          <w:tab w:val="left" w:pos="426"/>
        </w:tabs>
        <w:ind w:left="567" w:hanging="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 Moyennant un préavis de 15 jours :</w:t>
      </w:r>
    </w:p>
    <w:p w14:paraId="56B375E4" w14:textId="189E4D89" w:rsidR="00DA7525" w:rsidRPr="00F26E30" w:rsidRDefault="00DA7525" w:rsidP="00897905">
      <w:pPr>
        <w:pStyle w:val="Paragraphedeliste"/>
        <w:numPr>
          <w:ilvl w:val="0"/>
          <w:numId w:val="2"/>
        </w:numPr>
        <w:shd w:val="clear" w:color="auto" w:fill="FFFFFF"/>
        <w:ind w:left="709" w:hanging="142"/>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Décalage, avancement ou report</w:t>
      </w:r>
      <w:r w:rsidR="005042B5" w:rsidRPr="00F26E30">
        <w:rPr>
          <w:rFonts w:asciiTheme="majorHAnsi" w:eastAsia="Calibri" w:hAnsiTheme="majorHAnsi" w:cstheme="majorHAnsi"/>
          <w:sz w:val="18"/>
          <w:szCs w:val="18"/>
          <w:lang w:eastAsia="en-GB"/>
        </w:rPr>
        <w:t>,</w:t>
      </w:r>
      <w:r w:rsidRPr="00F26E30">
        <w:rPr>
          <w:rFonts w:asciiTheme="majorHAnsi" w:eastAsia="Calibri" w:hAnsiTheme="majorHAnsi" w:cstheme="majorHAnsi"/>
          <w:sz w:val="18"/>
          <w:szCs w:val="18"/>
          <w:lang w:eastAsia="en-GB"/>
        </w:rPr>
        <w:t xml:space="preserve"> n’excédant pas 30 jours des dates de début et de fin d</w:t>
      </w:r>
      <w:r w:rsidR="006B67D4" w:rsidRPr="00F26E30">
        <w:rPr>
          <w:rFonts w:asciiTheme="majorHAnsi" w:eastAsia="Calibri" w:hAnsiTheme="majorHAnsi" w:cstheme="majorHAnsi"/>
          <w:sz w:val="18"/>
          <w:szCs w:val="18"/>
          <w:lang w:eastAsia="en-GB"/>
        </w:rPr>
        <w:t xml:space="preserve">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Au-delà de 30 jours, les règles d’annulation visées </w:t>
      </w:r>
      <w:r w:rsidR="00D3583B" w:rsidRPr="00F26E30">
        <w:rPr>
          <w:rFonts w:asciiTheme="majorHAnsi" w:eastAsia="Calibri" w:hAnsiTheme="majorHAnsi" w:cstheme="majorHAnsi"/>
          <w:sz w:val="18"/>
          <w:szCs w:val="18"/>
          <w:lang w:eastAsia="en-GB"/>
        </w:rPr>
        <w:t>à l’article 5.</w:t>
      </w:r>
      <w:r w:rsidR="00867385">
        <w:rPr>
          <w:rFonts w:asciiTheme="majorHAnsi" w:eastAsia="Calibri" w:hAnsiTheme="majorHAnsi" w:cstheme="majorHAnsi"/>
          <w:sz w:val="18"/>
          <w:szCs w:val="18"/>
          <w:lang w:eastAsia="en-GB"/>
        </w:rPr>
        <w:t>4</w:t>
      </w:r>
      <w:r w:rsidRPr="00F26E30">
        <w:rPr>
          <w:rFonts w:asciiTheme="majorHAnsi" w:eastAsia="Calibri" w:hAnsiTheme="majorHAnsi" w:cstheme="majorHAnsi"/>
          <w:sz w:val="18"/>
          <w:szCs w:val="18"/>
          <w:lang w:eastAsia="en-GB"/>
        </w:rPr>
        <w:t xml:space="preserve"> s’imposeront.</w:t>
      </w:r>
    </w:p>
    <w:p w14:paraId="3DBE8777" w14:textId="6DE8446E" w:rsidR="00DA7525" w:rsidRPr="00F26E30" w:rsidRDefault="00DA7525" w:rsidP="00897905">
      <w:pPr>
        <w:pStyle w:val="Paragraphedeliste"/>
        <w:numPr>
          <w:ilvl w:val="0"/>
          <w:numId w:val="2"/>
        </w:numPr>
        <w:shd w:val="clear" w:color="auto" w:fill="FFFFFF"/>
        <w:ind w:left="709" w:hanging="142"/>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Changement de lieu</w:t>
      </w:r>
      <w:r w:rsidR="005042B5" w:rsidRPr="00F26E30">
        <w:rPr>
          <w:rFonts w:asciiTheme="majorHAnsi" w:eastAsia="Calibri" w:hAnsiTheme="majorHAnsi" w:cstheme="majorHAnsi"/>
          <w:sz w:val="18"/>
          <w:szCs w:val="18"/>
          <w:lang w:eastAsia="en-GB"/>
        </w:rPr>
        <w:t>, dans le cas d’</w:t>
      </w:r>
      <w:r w:rsidRPr="00F26E30">
        <w:rPr>
          <w:rFonts w:asciiTheme="majorHAnsi" w:eastAsia="Calibri" w:hAnsiTheme="majorHAnsi" w:cstheme="majorHAnsi"/>
          <w:sz w:val="18"/>
          <w:szCs w:val="18"/>
          <w:lang w:eastAsia="en-GB"/>
        </w:rPr>
        <w:t>un</w:t>
      </w:r>
      <w:r w:rsidR="0015558D">
        <w:rPr>
          <w:rFonts w:asciiTheme="majorHAnsi" w:eastAsia="Calibri" w:hAnsiTheme="majorHAnsi" w:cstheme="majorHAnsi"/>
          <w:sz w:val="18"/>
          <w:szCs w:val="18"/>
          <w:lang w:eastAsia="en-GB"/>
        </w:rPr>
        <w:t xml:space="preserve">e formation en </w:t>
      </w:r>
      <w:r w:rsidRPr="00F26E30">
        <w:rPr>
          <w:rFonts w:asciiTheme="majorHAnsi" w:eastAsia="Calibri" w:hAnsiTheme="majorHAnsi" w:cstheme="majorHAnsi"/>
          <w:sz w:val="18"/>
          <w:szCs w:val="18"/>
          <w:lang w:eastAsia="en-GB"/>
        </w:rPr>
        <w:t>présentiel</w:t>
      </w:r>
    </w:p>
    <w:p w14:paraId="515FBFB0" w14:textId="77777777" w:rsidR="00897905" w:rsidRPr="00F26E30" w:rsidRDefault="00897905" w:rsidP="00897905">
      <w:pPr>
        <w:pStyle w:val="Paragraphedeliste"/>
        <w:shd w:val="clear" w:color="auto" w:fill="FFFFFF"/>
        <w:ind w:left="709"/>
        <w:jc w:val="both"/>
        <w:rPr>
          <w:rFonts w:asciiTheme="majorHAnsi" w:eastAsia="Calibri" w:hAnsiTheme="majorHAnsi" w:cstheme="majorHAnsi"/>
          <w:sz w:val="18"/>
          <w:szCs w:val="18"/>
          <w:lang w:eastAsia="en-GB"/>
        </w:rPr>
      </w:pPr>
    </w:p>
    <w:p w14:paraId="6149AC82" w14:textId="24172F09" w:rsidR="00DA7525" w:rsidRPr="00F26E30" w:rsidRDefault="00DA7525" w:rsidP="00897905">
      <w:pPr>
        <w:numPr>
          <w:ilvl w:val="2"/>
          <w:numId w:val="1"/>
        </w:numPr>
        <w:shd w:val="clear" w:color="auto" w:fill="FFFFFF"/>
        <w:tabs>
          <w:tab w:val="left" w:pos="426"/>
        </w:tabs>
        <w:ind w:left="567" w:hanging="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 Sans préavis, y compris pendant le cours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w:t>
      </w:r>
    </w:p>
    <w:p w14:paraId="626BF4CE" w14:textId="0C4E58E7" w:rsidR="00D007D5" w:rsidRPr="00F26E30" w:rsidRDefault="00DA7525" w:rsidP="00897905">
      <w:pPr>
        <w:pStyle w:val="Paragraphedeliste"/>
        <w:numPr>
          <w:ilvl w:val="0"/>
          <w:numId w:val="2"/>
        </w:numPr>
        <w:shd w:val="clear" w:color="auto" w:fill="FFFFFF"/>
        <w:ind w:left="709" w:hanging="142"/>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Modification du programme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w:t>
      </w:r>
    </w:p>
    <w:p w14:paraId="629B6D28" w14:textId="2C45DCEA" w:rsidR="00DA7525" w:rsidRPr="00F26E30" w:rsidRDefault="00DA7525" w:rsidP="00897905">
      <w:pPr>
        <w:pStyle w:val="Paragraphedeliste"/>
        <w:numPr>
          <w:ilvl w:val="0"/>
          <w:numId w:val="2"/>
        </w:numPr>
        <w:shd w:val="clear" w:color="auto" w:fill="FFFFFF"/>
        <w:ind w:left="709" w:hanging="142"/>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Modification des horaires de début et de fin de </w:t>
      </w:r>
      <w:r w:rsidR="00D966BD">
        <w:rPr>
          <w:rFonts w:asciiTheme="majorHAnsi" w:eastAsia="Calibri" w:hAnsiTheme="majorHAnsi" w:cstheme="majorHAnsi"/>
          <w:sz w:val="18"/>
          <w:szCs w:val="18"/>
          <w:lang w:eastAsia="en-GB"/>
        </w:rPr>
        <w:t>la Formation</w:t>
      </w:r>
    </w:p>
    <w:p w14:paraId="7FB78E10" w14:textId="77777777" w:rsidR="005042B5" w:rsidRPr="00F26E30" w:rsidRDefault="005042B5" w:rsidP="005042B5">
      <w:pPr>
        <w:pStyle w:val="Paragraphedeliste"/>
        <w:shd w:val="clear" w:color="auto" w:fill="FFFFFF"/>
        <w:ind w:left="709"/>
        <w:jc w:val="both"/>
        <w:rPr>
          <w:rFonts w:asciiTheme="majorHAnsi" w:eastAsia="Calibri" w:hAnsiTheme="majorHAnsi" w:cstheme="majorHAnsi"/>
          <w:sz w:val="18"/>
          <w:szCs w:val="18"/>
          <w:highlight w:val="cyan"/>
          <w:lang w:eastAsia="en-GB"/>
        </w:rPr>
      </w:pPr>
    </w:p>
    <w:p w14:paraId="3FD209A7" w14:textId="5FF3FF94" w:rsidR="00FA7746" w:rsidRPr="004E6BA8" w:rsidRDefault="00FA7746" w:rsidP="00FA7746">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Dans le cas où</w:t>
      </w:r>
      <w:r w:rsidR="000F6416" w:rsidRPr="004E6BA8">
        <w:rPr>
          <w:rFonts w:asciiTheme="majorHAnsi" w:eastAsia="Calibri" w:hAnsiTheme="majorHAnsi" w:cstheme="majorHAnsi"/>
          <w:sz w:val="18"/>
          <w:szCs w:val="18"/>
          <w:lang w:eastAsia="en-GB"/>
        </w:rPr>
        <w:t xml:space="preserve"> </w:t>
      </w:r>
      <w:r w:rsidR="00C757C1" w:rsidRPr="004E6BA8">
        <w:rPr>
          <w:rFonts w:asciiTheme="majorHAnsi" w:eastAsia="Calibri" w:hAnsiTheme="majorHAnsi" w:cstheme="majorHAnsi"/>
          <w:sz w:val="18"/>
          <w:szCs w:val="18"/>
          <w:lang w:eastAsia="en-GB"/>
        </w:rPr>
        <w:t>le Client</w:t>
      </w:r>
      <w:r w:rsidRPr="004E6BA8">
        <w:rPr>
          <w:rFonts w:asciiTheme="majorHAnsi" w:eastAsia="Calibri" w:hAnsiTheme="majorHAnsi" w:cstheme="majorHAnsi"/>
          <w:sz w:val="18"/>
          <w:szCs w:val="18"/>
          <w:lang w:eastAsia="en-GB"/>
        </w:rPr>
        <w:t xml:space="preserve"> souhaiterait annuler </w:t>
      </w:r>
      <w:r w:rsidR="00EC61E2" w:rsidRPr="004E6BA8">
        <w:rPr>
          <w:rFonts w:asciiTheme="majorHAnsi" w:eastAsia="Calibri" w:hAnsiTheme="majorHAnsi" w:cstheme="majorHAnsi"/>
          <w:sz w:val="18"/>
          <w:szCs w:val="18"/>
          <w:lang w:eastAsia="en-GB"/>
        </w:rPr>
        <w:t>l</w:t>
      </w:r>
      <w:r w:rsidRPr="004E6BA8">
        <w:rPr>
          <w:rFonts w:asciiTheme="majorHAnsi" w:eastAsia="Calibri" w:hAnsiTheme="majorHAnsi" w:cstheme="majorHAnsi"/>
          <w:sz w:val="18"/>
          <w:szCs w:val="18"/>
          <w:lang w:eastAsia="en-GB"/>
        </w:rPr>
        <w:t xml:space="preserve">a participation </w:t>
      </w:r>
      <w:r w:rsidR="00EC61E2" w:rsidRPr="004E6BA8">
        <w:rPr>
          <w:rFonts w:asciiTheme="majorHAnsi" w:eastAsia="Calibri" w:hAnsiTheme="majorHAnsi" w:cstheme="majorHAnsi"/>
          <w:sz w:val="18"/>
          <w:szCs w:val="18"/>
          <w:lang w:eastAsia="en-GB"/>
        </w:rPr>
        <w:t>d</w:t>
      </w:r>
      <w:r w:rsidR="00E76D2A" w:rsidRPr="004E6BA8">
        <w:rPr>
          <w:rFonts w:asciiTheme="majorHAnsi" w:eastAsia="Calibri" w:hAnsiTheme="majorHAnsi" w:cstheme="majorHAnsi"/>
          <w:sz w:val="18"/>
          <w:szCs w:val="18"/>
          <w:lang w:eastAsia="en-GB"/>
        </w:rPr>
        <w:t>’un ou plusieurs</w:t>
      </w:r>
      <w:r w:rsidR="00EC61E2" w:rsidRPr="004E6BA8">
        <w:rPr>
          <w:rFonts w:asciiTheme="majorHAnsi" w:eastAsia="Calibri" w:hAnsiTheme="majorHAnsi" w:cstheme="majorHAnsi"/>
          <w:sz w:val="18"/>
          <w:szCs w:val="18"/>
          <w:lang w:eastAsia="en-GB"/>
        </w:rPr>
        <w:t xml:space="preserve"> </w:t>
      </w:r>
      <w:r w:rsidR="0030583F" w:rsidRPr="004E6BA8">
        <w:rPr>
          <w:rFonts w:asciiTheme="majorHAnsi" w:eastAsia="Calibri" w:hAnsiTheme="majorHAnsi" w:cstheme="majorHAnsi"/>
          <w:sz w:val="18"/>
          <w:szCs w:val="18"/>
          <w:lang w:eastAsia="en-GB"/>
        </w:rPr>
        <w:t>Bénéficiaire</w:t>
      </w:r>
      <w:r w:rsidR="00E76D2A" w:rsidRPr="004E6BA8">
        <w:rPr>
          <w:rFonts w:asciiTheme="majorHAnsi" w:eastAsia="Calibri" w:hAnsiTheme="majorHAnsi" w:cstheme="majorHAnsi"/>
          <w:sz w:val="18"/>
          <w:szCs w:val="18"/>
          <w:lang w:eastAsia="en-GB"/>
        </w:rPr>
        <w:t>(s)</w:t>
      </w:r>
      <w:r w:rsidR="00EC61E2" w:rsidRPr="004E6BA8">
        <w:rPr>
          <w:rFonts w:asciiTheme="majorHAnsi" w:eastAsia="Calibri" w:hAnsiTheme="majorHAnsi" w:cstheme="majorHAnsi"/>
          <w:sz w:val="18"/>
          <w:szCs w:val="18"/>
          <w:lang w:eastAsia="en-GB"/>
        </w:rPr>
        <w:t xml:space="preserve"> </w:t>
      </w:r>
      <w:r w:rsidRPr="004E6BA8">
        <w:rPr>
          <w:rFonts w:asciiTheme="majorHAnsi" w:eastAsia="Calibri" w:hAnsiTheme="majorHAnsi" w:cstheme="majorHAnsi"/>
          <w:sz w:val="18"/>
          <w:szCs w:val="18"/>
          <w:lang w:eastAsia="en-GB"/>
        </w:rPr>
        <w:t xml:space="preserve">à </w:t>
      </w:r>
      <w:r w:rsidR="00D966BD" w:rsidRPr="004E6BA8">
        <w:rPr>
          <w:rFonts w:asciiTheme="majorHAnsi" w:eastAsia="Calibri" w:hAnsiTheme="majorHAnsi" w:cstheme="majorHAnsi"/>
          <w:sz w:val="18"/>
          <w:szCs w:val="18"/>
          <w:lang w:eastAsia="en-GB"/>
        </w:rPr>
        <w:t>la Formation</w:t>
      </w:r>
      <w:r w:rsidRPr="004E6BA8">
        <w:rPr>
          <w:rFonts w:asciiTheme="majorHAnsi" w:eastAsia="Calibri" w:hAnsiTheme="majorHAnsi" w:cstheme="majorHAnsi"/>
          <w:sz w:val="18"/>
          <w:szCs w:val="18"/>
          <w:lang w:eastAsia="en-GB"/>
        </w:rPr>
        <w:t xml:space="preserve">, il devra en prévenir EUROPA avant </w:t>
      </w:r>
      <w:r w:rsidR="00D966BD" w:rsidRPr="004E6BA8">
        <w:rPr>
          <w:rFonts w:asciiTheme="majorHAnsi" w:eastAsia="Calibri" w:hAnsiTheme="majorHAnsi" w:cstheme="majorHAnsi"/>
          <w:sz w:val="18"/>
          <w:szCs w:val="18"/>
          <w:lang w:eastAsia="en-GB"/>
        </w:rPr>
        <w:t>la Formation</w:t>
      </w:r>
      <w:r w:rsidR="007066BA" w:rsidRPr="004E6BA8">
        <w:rPr>
          <w:rFonts w:asciiTheme="majorHAnsi" w:eastAsia="Calibri" w:hAnsiTheme="majorHAnsi" w:cstheme="majorHAnsi"/>
          <w:sz w:val="18"/>
          <w:szCs w:val="18"/>
          <w:lang w:eastAsia="en-GB"/>
        </w:rPr>
        <w:t>,</w:t>
      </w:r>
      <w:r w:rsidRPr="004E6BA8">
        <w:rPr>
          <w:rFonts w:asciiTheme="majorHAnsi" w:eastAsia="Calibri" w:hAnsiTheme="majorHAnsi" w:cstheme="majorHAnsi"/>
          <w:sz w:val="18"/>
          <w:szCs w:val="18"/>
          <w:lang w:eastAsia="en-GB"/>
        </w:rPr>
        <w:t xml:space="preserve"> par </w:t>
      </w:r>
      <w:proofErr w:type="gramStart"/>
      <w:r w:rsidRPr="004E6BA8">
        <w:rPr>
          <w:rFonts w:asciiTheme="majorHAnsi" w:eastAsia="Calibri" w:hAnsiTheme="majorHAnsi" w:cstheme="majorHAnsi"/>
          <w:sz w:val="18"/>
          <w:szCs w:val="18"/>
          <w:lang w:eastAsia="en-GB"/>
        </w:rPr>
        <w:t>e-mail</w:t>
      </w:r>
      <w:proofErr w:type="gramEnd"/>
      <w:r w:rsidRPr="004E6BA8">
        <w:rPr>
          <w:rFonts w:asciiTheme="majorHAnsi" w:eastAsia="Calibri" w:hAnsiTheme="majorHAnsi" w:cstheme="majorHAnsi"/>
          <w:sz w:val="18"/>
          <w:szCs w:val="18"/>
          <w:lang w:eastAsia="en-GB"/>
        </w:rPr>
        <w:t xml:space="preserve"> </w:t>
      </w:r>
      <w:r w:rsidR="002E0250" w:rsidRPr="004E6BA8">
        <w:rPr>
          <w:rFonts w:asciiTheme="majorHAnsi" w:eastAsia="Calibri" w:hAnsiTheme="majorHAnsi" w:cstheme="majorHAnsi"/>
          <w:sz w:val="18"/>
          <w:szCs w:val="18"/>
          <w:lang w:eastAsia="en-GB"/>
        </w:rPr>
        <w:t>(voir adresse en en-tête)</w:t>
      </w:r>
      <w:r w:rsidRPr="004E6BA8">
        <w:rPr>
          <w:rFonts w:asciiTheme="majorHAnsi" w:eastAsia="Calibri" w:hAnsiTheme="majorHAnsi" w:cstheme="majorHAnsi"/>
          <w:sz w:val="18"/>
          <w:szCs w:val="18"/>
          <w:lang w:eastAsia="en-GB"/>
        </w:rPr>
        <w:t xml:space="preserve">. </w:t>
      </w:r>
    </w:p>
    <w:p w14:paraId="77C91FA9" w14:textId="7F6DF8C5" w:rsidR="00FA7746" w:rsidRPr="004E6BA8" w:rsidRDefault="00FA7746" w:rsidP="00276F48">
      <w:pPr>
        <w:shd w:val="clear" w:color="auto" w:fill="FFFFFF"/>
        <w:tabs>
          <w:tab w:val="left" w:pos="426"/>
        </w:tabs>
        <w:jc w:val="both"/>
        <w:rPr>
          <w:rFonts w:asciiTheme="majorHAnsi" w:hAnsiTheme="majorHAnsi" w:cstheme="majorHAnsi"/>
          <w:sz w:val="18"/>
          <w:szCs w:val="18"/>
          <w:lang w:eastAsia="en-GB"/>
        </w:rPr>
      </w:pPr>
      <w:r w:rsidRPr="004E6BA8">
        <w:rPr>
          <w:rFonts w:asciiTheme="majorHAnsi" w:eastAsia="Calibri" w:hAnsiTheme="majorHAnsi" w:cstheme="majorHAnsi"/>
          <w:sz w:val="18"/>
          <w:szCs w:val="18"/>
          <w:lang w:eastAsia="en-GB"/>
        </w:rPr>
        <w:t>Dans ce cas,</w:t>
      </w:r>
      <w:r w:rsidR="00D007D5" w:rsidRPr="004E6BA8">
        <w:rPr>
          <w:rFonts w:asciiTheme="majorHAnsi" w:eastAsia="Calibri" w:hAnsiTheme="majorHAnsi" w:cstheme="majorHAnsi"/>
          <w:sz w:val="18"/>
          <w:szCs w:val="18"/>
          <w:lang w:eastAsia="en-GB"/>
        </w:rPr>
        <w:t xml:space="preserve"> l’Organisateur </w:t>
      </w:r>
      <w:r w:rsidRPr="004E6BA8">
        <w:rPr>
          <w:rFonts w:asciiTheme="majorHAnsi" w:eastAsia="Calibri" w:hAnsiTheme="majorHAnsi" w:cstheme="majorHAnsi"/>
          <w:sz w:val="18"/>
          <w:szCs w:val="18"/>
          <w:lang w:eastAsia="en-GB"/>
        </w:rPr>
        <w:t xml:space="preserve">procèdera par principe à l’annulation du badge d’accès </w:t>
      </w:r>
      <w:r w:rsidR="00962458" w:rsidRPr="004E6BA8">
        <w:rPr>
          <w:rFonts w:asciiTheme="majorHAnsi" w:eastAsia="Calibri" w:hAnsiTheme="majorHAnsi" w:cstheme="majorHAnsi"/>
          <w:sz w:val="18"/>
          <w:szCs w:val="18"/>
          <w:lang w:eastAsia="en-GB"/>
        </w:rPr>
        <w:t>dans le cas d’une participation en présentiel</w:t>
      </w:r>
      <w:r w:rsidRPr="004E6BA8">
        <w:rPr>
          <w:rFonts w:asciiTheme="majorHAnsi" w:eastAsia="Calibri" w:hAnsiTheme="majorHAnsi" w:cstheme="majorHAnsi"/>
          <w:sz w:val="18"/>
          <w:szCs w:val="18"/>
          <w:lang w:eastAsia="en-GB"/>
        </w:rPr>
        <w:t xml:space="preserve"> </w:t>
      </w:r>
      <w:r w:rsidR="00962458" w:rsidRPr="004E6BA8">
        <w:rPr>
          <w:rFonts w:asciiTheme="majorHAnsi" w:eastAsia="Calibri" w:hAnsiTheme="majorHAnsi" w:cstheme="majorHAnsi"/>
          <w:sz w:val="18"/>
          <w:szCs w:val="18"/>
          <w:lang w:eastAsia="en-GB"/>
        </w:rPr>
        <w:t xml:space="preserve">à </w:t>
      </w:r>
      <w:r w:rsidR="00D966BD" w:rsidRPr="004E6BA8">
        <w:rPr>
          <w:rFonts w:asciiTheme="majorHAnsi" w:eastAsia="Calibri" w:hAnsiTheme="majorHAnsi" w:cstheme="majorHAnsi"/>
          <w:sz w:val="18"/>
          <w:szCs w:val="18"/>
          <w:lang w:eastAsia="en-GB"/>
        </w:rPr>
        <w:t>la Formation</w:t>
      </w:r>
      <w:r w:rsidRPr="004E6BA8">
        <w:rPr>
          <w:rFonts w:asciiTheme="majorHAnsi" w:eastAsia="Calibri" w:hAnsiTheme="majorHAnsi" w:cstheme="majorHAnsi"/>
          <w:sz w:val="18"/>
          <w:szCs w:val="18"/>
          <w:lang w:eastAsia="en-GB"/>
        </w:rPr>
        <w:t xml:space="preserve"> et/ou à la désactivation des identifiants de connexion </w:t>
      </w:r>
      <w:r w:rsidR="00962458" w:rsidRPr="004E6BA8">
        <w:rPr>
          <w:rFonts w:asciiTheme="majorHAnsi" w:eastAsia="Calibri" w:hAnsiTheme="majorHAnsi" w:cstheme="majorHAnsi"/>
          <w:sz w:val="18"/>
          <w:szCs w:val="18"/>
          <w:lang w:eastAsia="en-GB"/>
        </w:rPr>
        <w:t xml:space="preserve">dans le cas d’une participation </w:t>
      </w:r>
      <w:r w:rsidRPr="004E6BA8">
        <w:rPr>
          <w:rFonts w:asciiTheme="majorHAnsi" w:eastAsia="Calibri" w:hAnsiTheme="majorHAnsi" w:cstheme="majorHAnsi"/>
          <w:sz w:val="18"/>
          <w:szCs w:val="18"/>
          <w:lang w:eastAsia="en-GB"/>
        </w:rPr>
        <w:t>à distance</w:t>
      </w:r>
      <w:r w:rsidR="00276F48" w:rsidRPr="004E6BA8">
        <w:rPr>
          <w:rFonts w:asciiTheme="majorHAnsi" w:eastAsia="Calibri" w:hAnsiTheme="majorHAnsi" w:cstheme="majorHAnsi"/>
          <w:sz w:val="18"/>
          <w:szCs w:val="18"/>
          <w:lang w:eastAsia="en-GB"/>
        </w:rPr>
        <w:t xml:space="preserve">, </w:t>
      </w:r>
      <w:r w:rsidR="00276F48" w:rsidRPr="004E6BA8">
        <w:rPr>
          <w:rFonts w:asciiTheme="majorHAnsi" w:hAnsiTheme="majorHAnsi" w:cstheme="majorHAnsi"/>
          <w:sz w:val="18"/>
          <w:szCs w:val="18"/>
          <w:lang w:eastAsia="en-GB"/>
        </w:rPr>
        <w:t>et appliquera les conditions suivantes :</w:t>
      </w:r>
    </w:p>
    <w:p w14:paraId="602364D1" w14:textId="7DF24114" w:rsidR="00907F3E" w:rsidRPr="004E6BA8" w:rsidRDefault="00907F3E" w:rsidP="00115E24">
      <w:pPr>
        <w:pStyle w:val="Paragraphedeliste"/>
        <w:numPr>
          <w:ilvl w:val="0"/>
          <w:numId w:val="5"/>
        </w:numPr>
        <w:shd w:val="clear" w:color="auto" w:fill="FFFFFF"/>
        <w:tabs>
          <w:tab w:val="left" w:pos="426"/>
        </w:tabs>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Annulation jusqu’</w:t>
      </w:r>
      <w:r w:rsidR="00CB263F" w:rsidRPr="004E6BA8">
        <w:rPr>
          <w:rFonts w:asciiTheme="majorHAnsi" w:eastAsia="Calibri" w:hAnsiTheme="majorHAnsi" w:cstheme="majorHAnsi"/>
          <w:sz w:val="18"/>
          <w:szCs w:val="18"/>
          <w:lang w:eastAsia="en-GB"/>
        </w:rPr>
        <w:t>à 30</w:t>
      </w:r>
      <w:r w:rsidR="007066BA" w:rsidRPr="004E6BA8">
        <w:rPr>
          <w:rFonts w:asciiTheme="majorHAnsi" w:eastAsia="Calibri" w:hAnsiTheme="majorHAnsi" w:cstheme="majorHAnsi"/>
          <w:sz w:val="18"/>
          <w:szCs w:val="18"/>
          <w:lang w:eastAsia="en-GB"/>
        </w:rPr>
        <w:t xml:space="preserve"> jours </w:t>
      </w:r>
      <w:r w:rsidR="00B01B0F" w:rsidRPr="004E6BA8">
        <w:rPr>
          <w:rFonts w:asciiTheme="majorHAnsi" w:eastAsia="Calibri" w:hAnsiTheme="majorHAnsi" w:cstheme="majorHAnsi"/>
          <w:sz w:val="18"/>
          <w:szCs w:val="18"/>
          <w:lang w:eastAsia="en-GB"/>
        </w:rPr>
        <w:t>calendaires</w:t>
      </w:r>
      <w:r w:rsidR="007066BA" w:rsidRPr="004E6BA8">
        <w:rPr>
          <w:rFonts w:asciiTheme="majorHAnsi" w:eastAsia="Calibri" w:hAnsiTheme="majorHAnsi" w:cstheme="majorHAnsi"/>
          <w:sz w:val="18"/>
          <w:szCs w:val="18"/>
          <w:lang w:eastAsia="en-GB"/>
        </w:rPr>
        <w:t xml:space="preserve"> avant la Formation</w:t>
      </w:r>
      <w:r w:rsidRPr="004E6BA8">
        <w:rPr>
          <w:rFonts w:asciiTheme="majorHAnsi" w:eastAsia="Calibri" w:hAnsiTheme="majorHAnsi" w:cstheme="majorHAnsi"/>
          <w:sz w:val="18"/>
          <w:szCs w:val="18"/>
          <w:lang w:eastAsia="en-GB"/>
        </w:rPr>
        <w:t xml:space="preserve"> : </w:t>
      </w:r>
      <w:r w:rsidR="007066BA" w:rsidRPr="004E6BA8">
        <w:rPr>
          <w:rFonts w:asciiTheme="majorHAnsi" w:eastAsia="Calibri" w:hAnsiTheme="majorHAnsi" w:cstheme="majorHAnsi"/>
          <w:sz w:val="18"/>
          <w:szCs w:val="18"/>
          <w:lang w:eastAsia="en-GB"/>
        </w:rPr>
        <w:t>d</w:t>
      </w:r>
      <w:r w:rsidRPr="004E6BA8">
        <w:rPr>
          <w:rFonts w:asciiTheme="majorHAnsi" w:eastAsia="Calibri" w:hAnsiTheme="majorHAnsi" w:cstheme="majorHAnsi"/>
          <w:sz w:val="18"/>
          <w:szCs w:val="18"/>
          <w:lang w:eastAsia="en-GB"/>
        </w:rPr>
        <w:t xml:space="preserve">es frais </w:t>
      </w:r>
      <w:r w:rsidR="00B01B0F" w:rsidRPr="004E6BA8">
        <w:rPr>
          <w:rFonts w:asciiTheme="majorHAnsi" w:eastAsia="Calibri" w:hAnsiTheme="majorHAnsi" w:cstheme="majorHAnsi"/>
          <w:sz w:val="18"/>
          <w:szCs w:val="18"/>
          <w:lang w:eastAsia="en-GB"/>
        </w:rPr>
        <w:t xml:space="preserve">de dossier </w:t>
      </w:r>
      <w:r w:rsidRPr="004E6BA8">
        <w:rPr>
          <w:rFonts w:asciiTheme="majorHAnsi" w:eastAsia="Calibri" w:hAnsiTheme="majorHAnsi" w:cstheme="majorHAnsi"/>
          <w:sz w:val="18"/>
          <w:szCs w:val="18"/>
          <w:lang w:eastAsia="en-GB"/>
        </w:rPr>
        <w:t>de</w:t>
      </w:r>
      <w:r w:rsidR="00CB263F" w:rsidRPr="004E6BA8">
        <w:rPr>
          <w:rFonts w:asciiTheme="majorHAnsi" w:eastAsia="Calibri" w:hAnsiTheme="majorHAnsi" w:cstheme="majorHAnsi"/>
          <w:sz w:val="18"/>
          <w:szCs w:val="18"/>
          <w:lang w:eastAsia="en-GB"/>
        </w:rPr>
        <w:t xml:space="preserve"> </w:t>
      </w:r>
      <w:r w:rsidR="00E76D2A" w:rsidRPr="004E6BA8">
        <w:rPr>
          <w:rFonts w:asciiTheme="majorHAnsi" w:eastAsia="Calibri" w:hAnsiTheme="majorHAnsi" w:cstheme="majorHAnsi"/>
          <w:sz w:val="18"/>
          <w:szCs w:val="18"/>
          <w:lang w:eastAsia="en-GB"/>
        </w:rPr>
        <w:t xml:space="preserve">75 </w:t>
      </w:r>
      <w:r w:rsidRPr="004E6BA8">
        <w:rPr>
          <w:rFonts w:asciiTheme="majorHAnsi" w:eastAsia="Calibri" w:hAnsiTheme="majorHAnsi" w:cstheme="majorHAnsi"/>
          <w:sz w:val="18"/>
          <w:szCs w:val="18"/>
          <w:lang w:eastAsia="en-GB"/>
        </w:rPr>
        <w:t>€</w:t>
      </w:r>
      <w:r w:rsidR="00E76D2A" w:rsidRPr="004E6BA8">
        <w:rPr>
          <w:rFonts w:asciiTheme="majorHAnsi" w:eastAsia="Calibri" w:hAnsiTheme="majorHAnsi" w:cstheme="majorHAnsi"/>
          <w:sz w:val="18"/>
          <w:szCs w:val="18"/>
          <w:lang w:eastAsia="en-GB"/>
        </w:rPr>
        <w:t xml:space="preserve"> par inscription annulée</w:t>
      </w:r>
      <w:r w:rsidR="00B01B0F" w:rsidRPr="004E6BA8">
        <w:rPr>
          <w:rFonts w:asciiTheme="majorHAnsi" w:eastAsia="Calibri" w:hAnsiTheme="majorHAnsi" w:cstheme="majorHAnsi"/>
          <w:sz w:val="18"/>
          <w:szCs w:val="18"/>
          <w:lang w:eastAsia="en-GB"/>
        </w:rPr>
        <w:t xml:space="preserve"> s</w:t>
      </w:r>
      <w:r w:rsidRPr="004E6BA8">
        <w:rPr>
          <w:rFonts w:asciiTheme="majorHAnsi" w:eastAsia="Calibri" w:hAnsiTheme="majorHAnsi" w:cstheme="majorHAnsi"/>
          <w:sz w:val="18"/>
          <w:szCs w:val="18"/>
          <w:lang w:eastAsia="en-GB"/>
        </w:rPr>
        <w:t>eront facturés.</w:t>
      </w:r>
    </w:p>
    <w:p w14:paraId="42FD226D" w14:textId="2EA0C5F4" w:rsidR="007E53C2" w:rsidRPr="004E6BA8" w:rsidRDefault="00907F3E" w:rsidP="00115E24">
      <w:pPr>
        <w:pStyle w:val="Paragraphedeliste"/>
        <w:numPr>
          <w:ilvl w:val="0"/>
          <w:numId w:val="5"/>
        </w:numPr>
        <w:shd w:val="clear" w:color="auto" w:fill="FFFFFF"/>
        <w:tabs>
          <w:tab w:val="left" w:pos="426"/>
        </w:tabs>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 xml:space="preserve">Annulation </w:t>
      </w:r>
      <w:r w:rsidR="007066BA" w:rsidRPr="004E6BA8">
        <w:rPr>
          <w:rFonts w:asciiTheme="majorHAnsi" w:eastAsia="Calibri" w:hAnsiTheme="majorHAnsi" w:cstheme="majorHAnsi"/>
          <w:sz w:val="18"/>
          <w:szCs w:val="18"/>
          <w:lang w:eastAsia="en-GB"/>
        </w:rPr>
        <w:t xml:space="preserve">moins de </w:t>
      </w:r>
      <w:r w:rsidR="00CB263F" w:rsidRPr="004E6BA8">
        <w:rPr>
          <w:rFonts w:asciiTheme="majorHAnsi" w:eastAsia="Calibri" w:hAnsiTheme="majorHAnsi" w:cstheme="majorHAnsi"/>
          <w:sz w:val="18"/>
          <w:szCs w:val="18"/>
          <w:lang w:eastAsia="en-GB"/>
        </w:rPr>
        <w:t>30</w:t>
      </w:r>
      <w:r w:rsidR="007066BA" w:rsidRPr="004E6BA8">
        <w:rPr>
          <w:rFonts w:asciiTheme="majorHAnsi" w:eastAsia="Calibri" w:hAnsiTheme="majorHAnsi" w:cstheme="majorHAnsi"/>
          <w:sz w:val="18"/>
          <w:szCs w:val="18"/>
          <w:lang w:eastAsia="en-GB"/>
        </w:rPr>
        <w:t xml:space="preserve"> jours </w:t>
      </w:r>
      <w:r w:rsidR="00B01B0F" w:rsidRPr="004E6BA8">
        <w:rPr>
          <w:rFonts w:asciiTheme="majorHAnsi" w:eastAsia="Calibri" w:hAnsiTheme="majorHAnsi" w:cstheme="majorHAnsi"/>
          <w:sz w:val="18"/>
          <w:szCs w:val="18"/>
          <w:lang w:eastAsia="en-GB"/>
        </w:rPr>
        <w:t xml:space="preserve">calendaires </w:t>
      </w:r>
      <w:r w:rsidR="007066BA" w:rsidRPr="004E6BA8">
        <w:rPr>
          <w:rFonts w:asciiTheme="majorHAnsi" w:eastAsia="Calibri" w:hAnsiTheme="majorHAnsi" w:cstheme="majorHAnsi"/>
          <w:sz w:val="18"/>
          <w:szCs w:val="18"/>
          <w:lang w:eastAsia="en-GB"/>
        </w:rPr>
        <w:t>avant la Formation</w:t>
      </w:r>
      <w:r w:rsidRPr="004E6BA8">
        <w:rPr>
          <w:rFonts w:asciiTheme="majorHAnsi" w:eastAsia="Calibri" w:hAnsiTheme="majorHAnsi" w:cstheme="majorHAnsi"/>
          <w:sz w:val="18"/>
          <w:szCs w:val="18"/>
          <w:lang w:eastAsia="en-GB"/>
        </w:rPr>
        <w:t xml:space="preserve"> : </w:t>
      </w:r>
      <w:r w:rsidR="007066BA" w:rsidRPr="004E6BA8">
        <w:rPr>
          <w:rFonts w:asciiTheme="majorHAnsi" w:eastAsia="Calibri" w:hAnsiTheme="majorHAnsi" w:cstheme="majorHAnsi"/>
          <w:sz w:val="18"/>
          <w:szCs w:val="18"/>
          <w:lang w:eastAsia="en-GB"/>
        </w:rPr>
        <w:t>l</w:t>
      </w:r>
      <w:r w:rsidRPr="004E6BA8">
        <w:rPr>
          <w:rFonts w:asciiTheme="majorHAnsi" w:eastAsia="Calibri" w:hAnsiTheme="majorHAnsi" w:cstheme="majorHAnsi"/>
          <w:sz w:val="18"/>
          <w:szCs w:val="18"/>
          <w:lang w:eastAsia="en-GB"/>
        </w:rPr>
        <w:t xml:space="preserve">a totalité </w:t>
      </w:r>
      <w:r w:rsidR="007066BA" w:rsidRPr="004E6BA8">
        <w:rPr>
          <w:rFonts w:asciiTheme="majorHAnsi" w:eastAsia="Calibri" w:hAnsiTheme="majorHAnsi" w:cstheme="majorHAnsi"/>
          <w:sz w:val="18"/>
          <w:szCs w:val="18"/>
          <w:lang w:eastAsia="en-GB"/>
        </w:rPr>
        <w:t>des montants engagés</w:t>
      </w:r>
      <w:r w:rsidRPr="004E6BA8">
        <w:rPr>
          <w:rFonts w:asciiTheme="majorHAnsi" w:eastAsia="Calibri" w:hAnsiTheme="majorHAnsi" w:cstheme="majorHAnsi"/>
          <w:sz w:val="18"/>
          <w:szCs w:val="18"/>
          <w:lang w:eastAsia="en-GB"/>
        </w:rPr>
        <w:t xml:space="preserve"> </w:t>
      </w:r>
      <w:r w:rsidR="00E76D2A" w:rsidRPr="004E6BA8">
        <w:rPr>
          <w:rFonts w:asciiTheme="majorHAnsi" w:eastAsia="Calibri" w:hAnsiTheme="majorHAnsi" w:cstheme="majorHAnsi"/>
          <w:sz w:val="18"/>
          <w:szCs w:val="18"/>
          <w:lang w:eastAsia="en-GB"/>
        </w:rPr>
        <w:t>s</w:t>
      </w:r>
      <w:r w:rsidRPr="004E6BA8">
        <w:rPr>
          <w:rFonts w:asciiTheme="majorHAnsi" w:eastAsia="Calibri" w:hAnsiTheme="majorHAnsi" w:cstheme="majorHAnsi"/>
          <w:sz w:val="18"/>
          <w:szCs w:val="18"/>
          <w:lang w:eastAsia="en-GB"/>
        </w:rPr>
        <w:t>era facturée</w:t>
      </w:r>
      <w:r w:rsidR="007066BA" w:rsidRPr="004E6BA8">
        <w:rPr>
          <w:rFonts w:asciiTheme="majorHAnsi" w:eastAsia="Calibri" w:hAnsiTheme="majorHAnsi" w:cstheme="majorHAnsi"/>
          <w:sz w:val="18"/>
          <w:szCs w:val="18"/>
          <w:lang w:eastAsia="en-GB"/>
        </w:rPr>
        <w:t>.</w:t>
      </w:r>
    </w:p>
    <w:p w14:paraId="709E38E1" w14:textId="19A74D94" w:rsidR="00907F3E" w:rsidRPr="004E6BA8" w:rsidRDefault="007E53C2" w:rsidP="00735163">
      <w:pPr>
        <w:shd w:val="clear" w:color="auto" w:fill="FFFFFF"/>
        <w:tabs>
          <w:tab w:val="left" w:pos="426"/>
        </w:tabs>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 xml:space="preserve">Les montants versés par </w:t>
      </w:r>
      <w:r w:rsidR="00C757C1" w:rsidRPr="004E6BA8">
        <w:rPr>
          <w:rFonts w:asciiTheme="majorHAnsi" w:eastAsia="Calibri" w:hAnsiTheme="majorHAnsi" w:cstheme="majorHAnsi"/>
          <w:sz w:val="18"/>
          <w:szCs w:val="18"/>
          <w:lang w:eastAsia="en-GB"/>
        </w:rPr>
        <w:t>le Client</w:t>
      </w:r>
      <w:r w:rsidRPr="004E6BA8">
        <w:rPr>
          <w:rFonts w:asciiTheme="majorHAnsi" w:eastAsia="Calibri" w:hAnsiTheme="majorHAnsi" w:cstheme="majorHAnsi"/>
          <w:sz w:val="18"/>
          <w:szCs w:val="18"/>
          <w:lang w:eastAsia="en-GB"/>
        </w:rPr>
        <w:t xml:space="preserve"> au titre de dédommagement ne pourront pas être imputés su</w:t>
      </w:r>
      <w:r w:rsidR="00735163" w:rsidRPr="004E6BA8">
        <w:rPr>
          <w:rFonts w:asciiTheme="majorHAnsi" w:eastAsia="Calibri" w:hAnsiTheme="majorHAnsi" w:cstheme="majorHAnsi"/>
          <w:sz w:val="18"/>
          <w:szCs w:val="18"/>
          <w:lang w:eastAsia="en-GB"/>
        </w:rPr>
        <w:t>r</w:t>
      </w:r>
      <w:r w:rsidRPr="004E6BA8">
        <w:rPr>
          <w:rFonts w:asciiTheme="majorHAnsi" w:eastAsia="Calibri" w:hAnsiTheme="majorHAnsi" w:cstheme="majorHAnsi"/>
          <w:sz w:val="18"/>
          <w:szCs w:val="18"/>
          <w:lang w:eastAsia="en-GB"/>
        </w:rPr>
        <w:t xml:space="preserve"> la participation au développement de la formation professionnelle, ni être pris en charge par un organisme collecteur agréé.</w:t>
      </w:r>
      <w:r w:rsidR="00907F3E" w:rsidRPr="004E6BA8">
        <w:rPr>
          <w:rFonts w:ascii="MS Gothic" w:eastAsia="MS Gothic" w:hAnsi="MS Gothic" w:cs="MS Gothic" w:hint="eastAsia"/>
          <w:sz w:val="18"/>
          <w:szCs w:val="18"/>
          <w:lang w:eastAsia="en-GB"/>
        </w:rPr>
        <w:t> </w:t>
      </w:r>
    </w:p>
    <w:p w14:paraId="69B39560" w14:textId="77777777" w:rsidR="00115E24" w:rsidRPr="004E6BA8" w:rsidRDefault="00115E24" w:rsidP="00115E24">
      <w:pPr>
        <w:pStyle w:val="Paragraphedeliste"/>
        <w:shd w:val="clear" w:color="auto" w:fill="FFFFFF"/>
        <w:tabs>
          <w:tab w:val="left" w:pos="426"/>
        </w:tabs>
        <w:ind w:left="360"/>
        <w:jc w:val="both"/>
        <w:rPr>
          <w:rFonts w:asciiTheme="majorHAnsi" w:eastAsia="Calibri" w:hAnsiTheme="majorHAnsi" w:cstheme="majorHAnsi"/>
          <w:sz w:val="18"/>
          <w:szCs w:val="18"/>
          <w:lang w:eastAsia="en-GB"/>
        </w:rPr>
      </w:pPr>
    </w:p>
    <w:p w14:paraId="3F51F92B" w14:textId="338E0241" w:rsidR="001E192F" w:rsidRPr="004E6BA8" w:rsidRDefault="001E192F" w:rsidP="005042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4E6BA8">
        <w:rPr>
          <w:rFonts w:asciiTheme="majorHAnsi" w:eastAsia="Calibri" w:hAnsiTheme="majorHAnsi" w:cstheme="majorHAnsi"/>
          <w:sz w:val="18"/>
          <w:szCs w:val="18"/>
          <w:lang w:eastAsia="en-GB"/>
        </w:rPr>
        <w:t>Le changement de Bénéficiaire est toutefois autorisé sur notification écrite envoyée par l</w:t>
      </w:r>
      <w:r w:rsidR="002155BC" w:rsidRPr="004E6BA8">
        <w:rPr>
          <w:rFonts w:asciiTheme="majorHAnsi" w:eastAsia="Calibri" w:hAnsiTheme="majorHAnsi" w:cstheme="majorHAnsi"/>
          <w:sz w:val="18"/>
          <w:szCs w:val="18"/>
          <w:lang w:eastAsia="en-GB"/>
        </w:rPr>
        <w:t xml:space="preserve">e Client </w:t>
      </w:r>
      <w:r w:rsidRPr="004E6BA8">
        <w:rPr>
          <w:rFonts w:asciiTheme="majorHAnsi" w:eastAsia="Calibri" w:hAnsiTheme="majorHAnsi" w:cstheme="majorHAnsi"/>
          <w:sz w:val="18"/>
          <w:szCs w:val="18"/>
          <w:lang w:eastAsia="en-GB"/>
        </w:rPr>
        <w:t xml:space="preserve">par mail, jusqu’à 8 jours ouvrés avant la Formation. </w:t>
      </w:r>
      <w:r w:rsidR="00E76D2A" w:rsidRPr="004E6BA8">
        <w:rPr>
          <w:rFonts w:asciiTheme="majorHAnsi" w:eastAsia="Calibri" w:hAnsiTheme="majorHAnsi" w:cstheme="majorHAnsi"/>
          <w:sz w:val="18"/>
          <w:szCs w:val="18"/>
          <w:lang w:eastAsia="en-GB"/>
        </w:rPr>
        <w:t>Le Client re</w:t>
      </w:r>
      <w:r w:rsidR="00B35F26" w:rsidRPr="004E6BA8">
        <w:rPr>
          <w:rFonts w:asciiTheme="majorHAnsi" w:eastAsia="Calibri" w:hAnsiTheme="majorHAnsi" w:cstheme="majorHAnsi"/>
          <w:sz w:val="18"/>
          <w:szCs w:val="18"/>
          <w:lang w:eastAsia="en-GB"/>
        </w:rPr>
        <w:t>cevra une nouvelle Convention qu’il devra retournée signée dans un délai de 8 jours avant la Formation. A défaut de réception de la Convention signée, les conditions d’annulation mentionnées au § 5.2 s’appliqueront.</w:t>
      </w:r>
    </w:p>
    <w:p w14:paraId="4F4C595E" w14:textId="77777777" w:rsidR="001E192F" w:rsidRDefault="001E192F" w:rsidP="001E192F">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1C10B133" w14:textId="42D89790" w:rsidR="00821CD6" w:rsidRPr="00CD0E79" w:rsidRDefault="00821CD6" w:rsidP="005042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CD0E79">
        <w:rPr>
          <w:rFonts w:asciiTheme="majorHAnsi" w:eastAsia="Calibri" w:hAnsiTheme="majorHAnsi" w:cstheme="majorHAnsi"/>
          <w:sz w:val="18"/>
          <w:szCs w:val="18"/>
          <w:lang w:eastAsia="en-GB"/>
        </w:rPr>
        <w:t xml:space="preserve">Dans le cas où </w:t>
      </w:r>
      <w:r w:rsidR="00B35F26" w:rsidRPr="00CD0E79">
        <w:rPr>
          <w:rFonts w:asciiTheme="majorHAnsi" w:eastAsia="Calibri" w:hAnsiTheme="majorHAnsi" w:cstheme="majorHAnsi"/>
          <w:sz w:val="18"/>
          <w:szCs w:val="18"/>
          <w:lang w:eastAsia="en-GB"/>
        </w:rPr>
        <w:t>un</w:t>
      </w:r>
      <w:r w:rsidRPr="00CD0E79">
        <w:rPr>
          <w:rFonts w:asciiTheme="majorHAnsi" w:eastAsia="Calibri" w:hAnsiTheme="majorHAnsi" w:cstheme="majorHAnsi"/>
          <w:sz w:val="18"/>
          <w:szCs w:val="18"/>
          <w:lang w:eastAsia="en-GB"/>
        </w:rPr>
        <w:t xml:space="preserve"> </w:t>
      </w:r>
      <w:r w:rsidR="0030583F" w:rsidRPr="00CD0E79">
        <w:rPr>
          <w:rFonts w:asciiTheme="majorHAnsi" w:eastAsia="Calibri" w:hAnsiTheme="majorHAnsi" w:cstheme="majorHAnsi"/>
          <w:sz w:val="18"/>
          <w:szCs w:val="18"/>
          <w:lang w:eastAsia="en-GB"/>
        </w:rPr>
        <w:t>Bénéficiaire</w:t>
      </w:r>
      <w:r w:rsidRPr="00CD0E79">
        <w:rPr>
          <w:rFonts w:asciiTheme="majorHAnsi" w:eastAsia="Calibri" w:hAnsiTheme="majorHAnsi" w:cstheme="majorHAnsi"/>
          <w:sz w:val="18"/>
          <w:szCs w:val="18"/>
          <w:lang w:eastAsia="en-GB"/>
        </w:rPr>
        <w:t xml:space="preserve"> ne se présenterait pas à l</w:t>
      </w:r>
      <w:r w:rsidR="00274941" w:rsidRPr="00CD0E79">
        <w:rPr>
          <w:rFonts w:asciiTheme="majorHAnsi" w:eastAsia="Calibri" w:hAnsiTheme="majorHAnsi" w:cstheme="majorHAnsi"/>
          <w:sz w:val="18"/>
          <w:szCs w:val="18"/>
          <w:lang w:eastAsia="en-GB"/>
        </w:rPr>
        <w:t>a Formation</w:t>
      </w:r>
      <w:r w:rsidRPr="00CD0E79">
        <w:rPr>
          <w:rFonts w:asciiTheme="majorHAnsi" w:eastAsia="Calibri" w:hAnsiTheme="majorHAnsi" w:cstheme="majorHAnsi"/>
          <w:sz w:val="18"/>
          <w:szCs w:val="18"/>
          <w:lang w:eastAsia="en-GB"/>
        </w:rPr>
        <w:t xml:space="preserve"> sans que le Client ait </w:t>
      </w:r>
      <w:r w:rsidR="00DD0D5C" w:rsidRPr="00CD0E79">
        <w:rPr>
          <w:rFonts w:asciiTheme="majorHAnsi" w:eastAsia="Calibri" w:hAnsiTheme="majorHAnsi" w:cstheme="majorHAnsi"/>
          <w:sz w:val="18"/>
          <w:szCs w:val="18"/>
          <w:lang w:eastAsia="en-GB"/>
        </w:rPr>
        <w:t>o</w:t>
      </w:r>
      <w:r w:rsidRPr="00CD0E79">
        <w:rPr>
          <w:rFonts w:asciiTheme="majorHAnsi" w:eastAsia="Calibri" w:hAnsiTheme="majorHAnsi" w:cstheme="majorHAnsi"/>
          <w:sz w:val="18"/>
          <w:szCs w:val="18"/>
          <w:lang w:eastAsia="en-GB"/>
        </w:rPr>
        <w:t>fficiellement annulé sa participation, Europa facturera l’intégralité des montants engagés.</w:t>
      </w:r>
      <w:r w:rsidR="00D506A7" w:rsidRPr="00CD0E79">
        <w:rPr>
          <w:rFonts w:asciiTheme="majorHAnsi" w:eastAsia="Calibri" w:hAnsiTheme="majorHAnsi" w:cstheme="majorHAnsi"/>
          <w:sz w:val="18"/>
          <w:szCs w:val="18"/>
          <w:lang w:eastAsia="en-GB"/>
        </w:rPr>
        <w:t xml:space="preserve"> </w:t>
      </w:r>
      <w:r w:rsidR="00D506A7" w:rsidRPr="00305D66">
        <w:rPr>
          <w:rFonts w:asciiTheme="majorHAnsi" w:eastAsia="Calibri" w:hAnsiTheme="majorHAnsi" w:cstheme="majorHAnsi"/>
          <w:sz w:val="18"/>
          <w:szCs w:val="18"/>
          <w:lang w:eastAsia="en-GB"/>
        </w:rPr>
        <w:t xml:space="preserve">De même il ne sera procédé à aucune révision de prix dans le cas où le Bénéficiaire ne participerait </w:t>
      </w:r>
      <w:r w:rsidR="00CD0E79" w:rsidRPr="00305D66">
        <w:rPr>
          <w:rFonts w:asciiTheme="majorHAnsi" w:eastAsia="Calibri" w:hAnsiTheme="majorHAnsi" w:cstheme="majorHAnsi"/>
          <w:sz w:val="18"/>
          <w:szCs w:val="18"/>
          <w:lang w:eastAsia="en-GB"/>
        </w:rPr>
        <w:t>que partiellement à</w:t>
      </w:r>
      <w:r w:rsidR="00D506A7" w:rsidRPr="00305D66">
        <w:rPr>
          <w:rFonts w:asciiTheme="majorHAnsi" w:eastAsia="Calibri" w:hAnsiTheme="majorHAnsi" w:cstheme="majorHAnsi"/>
          <w:sz w:val="18"/>
          <w:szCs w:val="18"/>
          <w:lang w:eastAsia="en-GB"/>
        </w:rPr>
        <w:t xml:space="preserve"> la Formation.</w:t>
      </w:r>
    </w:p>
    <w:p w14:paraId="14F064C8" w14:textId="77777777" w:rsidR="00821CD6" w:rsidRDefault="00821CD6" w:rsidP="00821CD6">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5C0B53C7" w14:textId="77777777" w:rsidR="00A54DAF" w:rsidRDefault="00735163" w:rsidP="005042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Annulation ou modification </w:t>
      </w:r>
      <w:r w:rsidR="00A54DAF">
        <w:rPr>
          <w:rFonts w:asciiTheme="majorHAnsi" w:eastAsia="Calibri" w:hAnsiTheme="majorHAnsi" w:cstheme="majorHAnsi"/>
          <w:sz w:val="18"/>
          <w:szCs w:val="18"/>
          <w:lang w:eastAsia="en-GB"/>
        </w:rPr>
        <w:t xml:space="preserve">par l’Organisateur de la Formation </w:t>
      </w:r>
      <w:r w:rsidRPr="00F26E30">
        <w:rPr>
          <w:rFonts w:asciiTheme="majorHAnsi" w:eastAsia="Calibri" w:hAnsiTheme="majorHAnsi" w:cstheme="majorHAnsi"/>
          <w:sz w:val="18"/>
          <w:szCs w:val="18"/>
          <w:lang w:eastAsia="en-GB"/>
        </w:rPr>
        <w:t>pour cas de force majeure</w:t>
      </w:r>
    </w:p>
    <w:p w14:paraId="2E71DCBC" w14:textId="4130A21C" w:rsidR="00C02B97" w:rsidRDefault="005042B5" w:rsidP="00C02B97">
      <w:pPr>
        <w:shd w:val="clear" w:color="auto" w:fill="FFFFFF"/>
        <w:tabs>
          <w:tab w:val="left" w:pos="426"/>
        </w:tabs>
        <w:spacing w:after="20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Ni la responsabilité de l’Organisateur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ni la responsabilité d’EUROPA</w:t>
      </w:r>
      <w:r w:rsidR="00BF42D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 xml:space="preserve">ne pourront être recherchées si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est retardé</w:t>
      </w:r>
      <w:r w:rsidR="00D966BD">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 xml:space="preserve"> ou annulé</w:t>
      </w:r>
      <w:r w:rsidR="00D966BD">
        <w:rPr>
          <w:rFonts w:asciiTheme="majorHAnsi" w:eastAsia="Calibri" w:hAnsiTheme="majorHAnsi" w:cstheme="majorHAnsi"/>
          <w:sz w:val="18"/>
          <w:szCs w:val="18"/>
          <w:lang w:eastAsia="en-GB"/>
        </w:rPr>
        <w:t>e</w:t>
      </w:r>
      <w:r w:rsidRPr="00F26E30">
        <w:rPr>
          <w:rFonts w:asciiTheme="majorHAnsi" w:eastAsia="Calibri" w:hAnsiTheme="majorHAnsi" w:cstheme="majorHAnsi"/>
          <w:sz w:val="18"/>
          <w:szCs w:val="18"/>
          <w:lang w:eastAsia="en-GB"/>
        </w:rPr>
        <w:t xml:space="preserve"> </w:t>
      </w:r>
      <w:r w:rsidR="00532A66" w:rsidRPr="00F26E30">
        <w:rPr>
          <w:rFonts w:asciiTheme="majorHAnsi" w:eastAsia="Calibri" w:hAnsiTheme="majorHAnsi" w:cstheme="majorHAnsi"/>
          <w:sz w:val="18"/>
          <w:szCs w:val="18"/>
          <w:lang w:eastAsia="en-GB"/>
        </w:rPr>
        <w:t xml:space="preserve">ou si les conditions d’accès ou de déroulement de </w:t>
      </w:r>
      <w:r w:rsidR="00D966BD">
        <w:rPr>
          <w:rFonts w:asciiTheme="majorHAnsi" w:eastAsia="Calibri" w:hAnsiTheme="majorHAnsi" w:cstheme="majorHAnsi"/>
          <w:sz w:val="18"/>
          <w:szCs w:val="18"/>
          <w:lang w:eastAsia="en-GB"/>
        </w:rPr>
        <w:t>la Formation</w:t>
      </w:r>
      <w:r w:rsidR="00532A66" w:rsidRPr="00F26E30">
        <w:rPr>
          <w:rFonts w:asciiTheme="majorHAnsi" w:eastAsia="Calibri" w:hAnsiTheme="majorHAnsi" w:cstheme="majorHAnsi"/>
          <w:sz w:val="18"/>
          <w:szCs w:val="18"/>
          <w:lang w:eastAsia="en-GB"/>
        </w:rPr>
        <w:t xml:space="preserve"> sont modifiées </w:t>
      </w:r>
      <w:r w:rsidRPr="00F26E30">
        <w:rPr>
          <w:rFonts w:asciiTheme="majorHAnsi" w:eastAsia="Calibri" w:hAnsiTheme="majorHAnsi" w:cstheme="majorHAnsi"/>
          <w:sz w:val="18"/>
          <w:szCs w:val="18"/>
          <w:lang w:eastAsia="en-GB"/>
        </w:rPr>
        <w:t>en raison d’un cas de force majeure ou d’un cas fortuit.</w:t>
      </w:r>
    </w:p>
    <w:p w14:paraId="5B199880" w14:textId="3EB1FAE3" w:rsidR="005042B5" w:rsidRPr="00F26E30" w:rsidRDefault="00C02B97" w:rsidP="00C02B97">
      <w:pPr>
        <w:jc w:val="both"/>
        <w:rPr>
          <w:rFonts w:asciiTheme="majorHAnsi" w:eastAsia="Calibri" w:hAnsiTheme="majorHAnsi" w:cstheme="majorHAnsi"/>
          <w:sz w:val="18"/>
          <w:szCs w:val="18"/>
          <w:lang w:eastAsia="en-GB"/>
        </w:rPr>
      </w:pPr>
      <w:r w:rsidRPr="00C02B97">
        <w:rPr>
          <w:rFonts w:asciiTheme="majorHAnsi" w:eastAsia="Calibri" w:hAnsiTheme="majorHAnsi" w:cstheme="majorHAnsi"/>
          <w:sz w:val="18"/>
          <w:szCs w:val="18"/>
          <w:lang w:eastAsia="en-GB"/>
        </w:rPr>
        <w:t>Sont considérés comme cas de force majeure ou cas fortuit, outre ceux habituellement reconnus par la jurisprudence des Cours et Tribunaux français et sans que cette liste soit restrictive : la maladie ou l’accident d’un consultant ou d’un animateur de formation, les grèves ou conflits sociaux internes ou externes à l’Organisateur et à Europa, les désastres naturels, les incendies, des autorisations de travail ou d’autres permis, les lois ou règlements mis en place ultérieurement, l’interruption des télécommunications, l’interruption de l’approvisionnement en énergie, interruption des communications ou des transports de tout type, ou toute autre circonstance échappant au contrôle raisonnable de l’Organisateur ou d’Europa</w:t>
      </w:r>
      <w:r>
        <w:rPr>
          <w:rFonts w:asciiTheme="majorHAnsi" w:eastAsia="Calibri" w:hAnsiTheme="majorHAnsi" w:cstheme="majorHAnsi"/>
          <w:sz w:val="18"/>
          <w:szCs w:val="18"/>
          <w:lang w:eastAsia="en-GB"/>
        </w:rPr>
        <w:t>.</w:t>
      </w:r>
    </w:p>
    <w:p w14:paraId="7FFC58D6" w14:textId="47F96288" w:rsidR="0073407A" w:rsidRPr="00F26E30" w:rsidRDefault="0064248F" w:rsidP="005042B5">
      <w:pPr>
        <w:shd w:val="clear" w:color="auto" w:fill="FFFFFF"/>
        <w:tabs>
          <w:tab w:val="left" w:pos="426"/>
        </w:tabs>
        <w:spacing w:after="20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lastRenderedPageBreak/>
        <w:t xml:space="preserve">Si </w:t>
      </w:r>
      <w:r w:rsidR="00D90BB1" w:rsidRPr="00F26E30">
        <w:rPr>
          <w:rFonts w:asciiTheme="majorHAnsi" w:eastAsia="Calibri" w:hAnsiTheme="majorHAnsi" w:cstheme="majorHAnsi"/>
          <w:sz w:val="18"/>
          <w:szCs w:val="18"/>
          <w:lang w:eastAsia="en-GB"/>
        </w:rPr>
        <w:t xml:space="preserve">l’Organisateur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se voit contraint </w:t>
      </w:r>
      <w:r w:rsidR="00532A66" w:rsidRPr="00F26E30">
        <w:rPr>
          <w:rFonts w:asciiTheme="majorHAnsi" w:eastAsia="Calibri" w:hAnsiTheme="majorHAnsi" w:cstheme="majorHAnsi"/>
          <w:sz w:val="18"/>
          <w:szCs w:val="18"/>
          <w:lang w:eastAsia="en-GB"/>
        </w:rPr>
        <w:t xml:space="preserve">de transformer ou </w:t>
      </w:r>
      <w:r w:rsidRPr="00F26E30">
        <w:rPr>
          <w:rFonts w:asciiTheme="majorHAnsi" w:eastAsia="Calibri" w:hAnsiTheme="majorHAnsi" w:cstheme="majorHAnsi"/>
          <w:sz w:val="18"/>
          <w:szCs w:val="18"/>
          <w:lang w:eastAsia="en-GB"/>
        </w:rPr>
        <w:t xml:space="preserve">d’annuler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w:t>
      </w:r>
      <w:r w:rsidR="00532A66" w:rsidRPr="00F26E30">
        <w:rPr>
          <w:rFonts w:asciiTheme="majorHAnsi" w:eastAsia="Calibri" w:hAnsiTheme="majorHAnsi" w:cstheme="majorHAnsi"/>
          <w:sz w:val="18"/>
          <w:szCs w:val="18"/>
          <w:lang w:eastAsia="en-GB"/>
        </w:rPr>
        <w:t xml:space="preserve">ou d’en modifier les conditions </w:t>
      </w:r>
      <w:r w:rsidR="00532A66" w:rsidRPr="004E6BA8">
        <w:rPr>
          <w:rFonts w:asciiTheme="majorHAnsi" w:eastAsia="Calibri" w:hAnsiTheme="majorHAnsi" w:cstheme="majorHAnsi"/>
          <w:sz w:val="18"/>
          <w:szCs w:val="18"/>
          <w:lang w:eastAsia="en-GB"/>
        </w:rPr>
        <w:t xml:space="preserve">d’accès ou de déroulement, </w:t>
      </w:r>
      <w:r w:rsidRPr="004E6BA8">
        <w:rPr>
          <w:rFonts w:asciiTheme="majorHAnsi" w:eastAsia="Calibri" w:hAnsiTheme="majorHAnsi" w:cstheme="majorHAnsi"/>
          <w:sz w:val="18"/>
          <w:szCs w:val="18"/>
          <w:lang w:eastAsia="en-GB"/>
        </w:rPr>
        <w:t>il s’engage à en prévenir le</w:t>
      </w:r>
      <w:r w:rsidR="00B35F26" w:rsidRPr="004E6BA8">
        <w:rPr>
          <w:rFonts w:asciiTheme="majorHAnsi" w:eastAsia="Calibri" w:hAnsiTheme="majorHAnsi" w:cstheme="majorHAnsi"/>
          <w:sz w:val="18"/>
          <w:szCs w:val="18"/>
          <w:lang w:eastAsia="en-GB"/>
        </w:rPr>
        <w:t>(s)</w:t>
      </w:r>
      <w:r w:rsidRPr="004E6BA8">
        <w:rPr>
          <w:rFonts w:asciiTheme="majorHAnsi" w:eastAsia="Calibri" w:hAnsiTheme="majorHAnsi" w:cstheme="majorHAnsi"/>
          <w:sz w:val="18"/>
          <w:szCs w:val="18"/>
          <w:lang w:eastAsia="en-GB"/>
        </w:rPr>
        <w:t xml:space="preserve"> </w:t>
      </w:r>
      <w:r w:rsidR="0030583F" w:rsidRPr="004E6BA8">
        <w:rPr>
          <w:rFonts w:asciiTheme="majorHAnsi" w:eastAsia="Calibri" w:hAnsiTheme="majorHAnsi" w:cstheme="majorHAnsi"/>
          <w:sz w:val="18"/>
          <w:szCs w:val="18"/>
          <w:lang w:eastAsia="en-GB"/>
        </w:rPr>
        <w:t>Bénéficiaire</w:t>
      </w:r>
      <w:r w:rsidR="00B35F26" w:rsidRPr="004E6BA8">
        <w:rPr>
          <w:rFonts w:asciiTheme="majorHAnsi" w:eastAsia="Calibri" w:hAnsiTheme="majorHAnsi" w:cstheme="majorHAnsi"/>
          <w:sz w:val="18"/>
          <w:szCs w:val="18"/>
          <w:lang w:eastAsia="en-GB"/>
        </w:rPr>
        <w:t>(s)</w:t>
      </w:r>
      <w:r w:rsidRPr="004E6BA8">
        <w:rPr>
          <w:rFonts w:asciiTheme="majorHAnsi" w:eastAsia="Calibri" w:hAnsiTheme="majorHAnsi" w:cstheme="majorHAnsi"/>
          <w:sz w:val="18"/>
          <w:szCs w:val="18"/>
          <w:lang w:eastAsia="en-GB"/>
        </w:rPr>
        <w:t xml:space="preserve"> </w:t>
      </w:r>
      <w:r w:rsidR="0030583F" w:rsidRPr="004E6BA8">
        <w:rPr>
          <w:rFonts w:asciiTheme="majorHAnsi" w:eastAsia="Calibri" w:hAnsiTheme="majorHAnsi" w:cstheme="majorHAnsi"/>
          <w:sz w:val="18"/>
          <w:szCs w:val="18"/>
          <w:lang w:eastAsia="en-GB"/>
        </w:rPr>
        <w:t xml:space="preserve">et le Client </w:t>
      </w:r>
      <w:r w:rsidRPr="004E6BA8">
        <w:rPr>
          <w:rFonts w:asciiTheme="majorHAnsi" w:eastAsia="Calibri" w:hAnsiTheme="majorHAnsi" w:cstheme="majorHAnsi"/>
          <w:sz w:val="18"/>
          <w:szCs w:val="18"/>
          <w:lang w:eastAsia="en-GB"/>
        </w:rPr>
        <w:t>dans les meilleurs délais</w:t>
      </w:r>
      <w:r w:rsidR="00F4366C" w:rsidRPr="004E6BA8">
        <w:rPr>
          <w:rFonts w:asciiTheme="majorHAnsi" w:eastAsia="Calibri" w:hAnsiTheme="majorHAnsi" w:cstheme="majorHAnsi"/>
          <w:sz w:val="18"/>
          <w:szCs w:val="18"/>
          <w:lang w:eastAsia="en-GB"/>
        </w:rPr>
        <w:t xml:space="preserve"> et à appliquer les </w:t>
      </w:r>
      <w:r w:rsidR="00F4366C" w:rsidRPr="00F26E30">
        <w:rPr>
          <w:rFonts w:asciiTheme="majorHAnsi" w:eastAsia="Calibri" w:hAnsiTheme="majorHAnsi" w:cstheme="majorHAnsi"/>
          <w:sz w:val="18"/>
          <w:szCs w:val="18"/>
          <w:lang w:eastAsia="en-GB"/>
        </w:rPr>
        <w:t>con</w:t>
      </w:r>
      <w:r w:rsidR="003A0EAA" w:rsidRPr="00F26E30">
        <w:rPr>
          <w:rFonts w:asciiTheme="majorHAnsi" w:eastAsia="Calibri" w:hAnsiTheme="majorHAnsi" w:cstheme="majorHAnsi"/>
          <w:sz w:val="18"/>
          <w:szCs w:val="18"/>
          <w:lang w:eastAsia="en-GB"/>
        </w:rPr>
        <w:t>di</w:t>
      </w:r>
      <w:r w:rsidR="00F4366C" w:rsidRPr="00F26E30">
        <w:rPr>
          <w:rFonts w:asciiTheme="majorHAnsi" w:eastAsia="Calibri" w:hAnsiTheme="majorHAnsi" w:cstheme="majorHAnsi"/>
          <w:sz w:val="18"/>
          <w:szCs w:val="18"/>
          <w:lang w:eastAsia="en-GB"/>
        </w:rPr>
        <w:t>tions suivantes :</w:t>
      </w:r>
    </w:p>
    <w:p w14:paraId="0EE910FE" w14:textId="77777777" w:rsidR="00532A66" w:rsidRPr="00F26E30" w:rsidRDefault="00532A66" w:rsidP="005042B5">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210C6F9B" w14:textId="7DD1CA38" w:rsidR="00735163" w:rsidRPr="00F26E30" w:rsidRDefault="00D71452" w:rsidP="00735163">
      <w:pPr>
        <w:numPr>
          <w:ilvl w:val="2"/>
          <w:numId w:val="1"/>
        </w:numPr>
        <w:shd w:val="clear" w:color="auto" w:fill="FFFFFF"/>
        <w:tabs>
          <w:tab w:val="left" w:pos="426"/>
        </w:tabs>
        <w:ind w:left="567" w:hanging="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En cas d’a</w:t>
      </w:r>
      <w:r w:rsidR="001C6948" w:rsidRPr="00F26E30">
        <w:rPr>
          <w:rFonts w:asciiTheme="majorHAnsi" w:eastAsia="Calibri" w:hAnsiTheme="majorHAnsi" w:cstheme="majorHAnsi"/>
          <w:sz w:val="18"/>
          <w:szCs w:val="18"/>
          <w:lang w:eastAsia="en-GB"/>
        </w:rPr>
        <w:t xml:space="preserve">nnulation totale de </w:t>
      </w:r>
      <w:r w:rsidR="00D966BD">
        <w:rPr>
          <w:rFonts w:asciiTheme="majorHAnsi" w:eastAsia="Calibri" w:hAnsiTheme="majorHAnsi" w:cstheme="majorHAnsi"/>
          <w:sz w:val="18"/>
          <w:szCs w:val="18"/>
          <w:lang w:eastAsia="en-GB"/>
        </w:rPr>
        <w:t>la Formation</w:t>
      </w:r>
      <w:r w:rsidR="005901A2" w:rsidRPr="00F26E30">
        <w:rPr>
          <w:rFonts w:asciiTheme="majorHAnsi" w:eastAsia="Calibri" w:hAnsiTheme="majorHAnsi" w:cstheme="majorHAnsi"/>
          <w:sz w:val="18"/>
          <w:szCs w:val="18"/>
          <w:lang w:eastAsia="en-GB"/>
        </w:rPr>
        <w:t>, qu’</w:t>
      </w:r>
      <w:r w:rsidR="001927AC">
        <w:rPr>
          <w:rFonts w:asciiTheme="majorHAnsi" w:eastAsia="Calibri" w:hAnsiTheme="majorHAnsi" w:cstheme="majorHAnsi"/>
          <w:sz w:val="18"/>
          <w:szCs w:val="18"/>
          <w:lang w:eastAsia="en-GB"/>
        </w:rPr>
        <w:t>elle</w:t>
      </w:r>
      <w:r w:rsidR="005901A2" w:rsidRPr="00F26E30">
        <w:rPr>
          <w:rFonts w:asciiTheme="majorHAnsi" w:eastAsia="Calibri" w:hAnsiTheme="majorHAnsi" w:cstheme="majorHAnsi"/>
          <w:sz w:val="18"/>
          <w:szCs w:val="18"/>
          <w:lang w:eastAsia="en-GB"/>
        </w:rPr>
        <w:t xml:space="preserve"> se déroule en </w:t>
      </w:r>
      <w:r w:rsidR="006031BA" w:rsidRPr="00F26E30">
        <w:rPr>
          <w:rFonts w:asciiTheme="majorHAnsi" w:eastAsia="Calibri" w:hAnsiTheme="majorHAnsi" w:cstheme="majorHAnsi"/>
          <w:sz w:val="18"/>
          <w:szCs w:val="18"/>
          <w:lang w:eastAsia="en-GB"/>
        </w:rPr>
        <w:t>présentiel</w:t>
      </w:r>
      <w:r w:rsidR="00CD1F65" w:rsidRPr="00F26E30">
        <w:rPr>
          <w:rFonts w:asciiTheme="majorHAnsi" w:eastAsia="Calibri" w:hAnsiTheme="majorHAnsi" w:cstheme="majorHAnsi"/>
          <w:sz w:val="18"/>
          <w:szCs w:val="18"/>
          <w:lang w:eastAsia="en-GB"/>
        </w:rPr>
        <w:t xml:space="preserve"> uniquement</w:t>
      </w:r>
      <w:r w:rsidR="005901A2" w:rsidRPr="00F26E30">
        <w:rPr>
          <w:rFonts w:asciiTheme="majorHAnsi" w:eastAsia="Calibri" w:hAnsiTheme="majorHAnsi" w:cstheme="majorHAnsi"/>
          <w:sz w:val="18"/>
          <w:szCs w:val="18"/>
          <w:lang w:eastAsia="en-GB"/>
        </w:rPr>
        <w:t xml:space="preserve">, </w:t>
      </w:r>
      <w:r w:rsidR="006031BA" w:rsidRPr="00F26E30">
        <w:rPr>
          <w:rFonts w:asciiTheme="majorHAnsi" w:eastAsia="Calibri" w:hAnsiTheme="majorHAnsi" w:cstheme="majorHAnsi"/>
          <w:sz w:val="18"/>
          <w:szCs w:val="18"/>
          <w:lang w:eastAsia="en-GB"/>
        </w:rPr>
        <w:t>à distance</w:t>
      </w:r>
      <w:r w:rsidR="005901A2" w:rsidRPr="00F26E30">
        <w:rPr>
          <w:rFonts w:asciiTheme="majorHAnsi" w:eastAsia="Calibri" w:hAnsiTheme="majorHAnsi" w:cstheme="majorHAnsi"/>
          <w:sz w:val="18"/>
          <w:szCs w:val="18"/>
          <w:lang w:eastAsia="en-GB"/>
        </w:rPr>
        <w:t xml:space="preserve"> </w:t>
      </w:r>
      <w:r w:rsidR="00CD1F65" w:rsidRPr="00F26E30">
        <w:rPr>
          <w:rFonts w:asciiTheme="majorHAnsi" w:eastAsia="Calibri" w:hAnsiTheme="majorHAnsi" w:cstheme="majorHAnsi"/>
          <w:sz w:val="18"/>
          <w:szCs w:val="18"/>
          <w:lang w:eastAsia="en-GB"/>
        </w:rPr>
        <w:t xml:space="preserve">uniquement </w:t>
      </w:r>
      <w:r w:rsidR="005901A2" w:rsidRPr="00F26E30">
        <w:rPr>
          <w:rFonts w:asciiTheme="majorHAnsi" w:eastAsia="Calibri" w:hAnsiTheme="majorHAnsi" w:cstheme="majorHAnsi"/>
          <w:sz w:val="18"/>
          <w:szCs w:val="18"/>
          <w:lang w:eastAsia="en-GB"/>
        </w:rPr>
        <w:t xml:space="preserve">ou en </w:t>
      </w:r>
      <w:r w:rsidR="00040DC1">
        <w:rPr>
          <w:rFonts w:asciiTheme="majorHAnsi" w:eastAsia="Calibri" w:hAnsiTheme="majorHAnsi" w:cstheme="majorHAnsi"/>
          <w:sz w:val="18"/>
          <w:szCs w:val="18"/>
          <w:lang w:eastAsia="en-GB"/>
        </w:rPr>
        <w:t>mixte</w:t>
      </w:r>
      <w:r w:rsidR="006031BA" w:rsidRPr="00F26E30">
        <w:rPr>
          <w:rFonts w:asciiTheme="majorHAnsi" w:eastAsia="Calibri" w:hAnsiTheme="majorHAnsi" w:cstheme="majorHAnsi"/>
          <w:sz w:val="18"/>
          <w:szCs w:val="18"/>
          <w:lang w:eastAsia="en-GB"/>
        </w:rPr>
        <w:t> :</w:t>
      </w:r>
      <w:r w:rsidR="00735163" w:rsidRPr="00F26E30">
        <w:rPr>
          <w:rFonts w:asciiTheme="majorHAnsi" w:eastAsia="Calibri" w:hAnsiTheme="majorHAnsi" w:cstheme="majorHAnsi"/>
          <w:sz w:val="18"/>
          <w:szCs w:val="18"/>
          <w:lang w:eastAsia="en-GB"/>
        </w:rPr>
        <w:t xml:space="preserve"> </w:t>
      </w:r>
    </w:p>
    <w:p w14:paraId="7742D432" w14:textId="1C4215E9" w:rsidR="00735163" w:rsidRPr="00F26E30" w:rsidRDefault="00735163" w:rsidP="0046104C">
      <w:pPr>
        <w:shd w:val="clear" w:color="auto" w:fill="FFFFFF"/>
        <w:tabs>
          <w:tab w:val="left" w:pos="426"/>
        </w:tabs>
        <w:ind w:left="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L’inscription à l</w:t>
      </w:r>
      <w:r w:rsidR="001927AC">
        <w:rPr>
          <w:rFonts w:asciiTheme="majorHAnsi" w:eastAsia="Calibri" w:hAnsiTheme="majorHAnsi" w:cstheme="majorHAnsi"/>
          <w:sz w:val="18"/>
          <w:szCs w:val="18"/>
          <w:lang w:eastAsia="en-GB"/>
        </w:rPr>
        <w:t>a Formation</w:t>
      </w:r>
      <w:r w:rsidRPr="00F26E30">
        <w:rPr>
          <w:rFonts w:asciiTheme="majorHAnsi" w:eastAsia="Calibri" w:hAnsiTheme="majorHAnsi" w:cstheme="majorHAnsi"/>
          <w:sz w:val="18"/>
          <w:szCs w:val="18"/>
          <w:lang w:eastAsia="en-GB"/>
        </w:rPr>
        <w:t xml:space="preserve"> sera annulée sans frais.</w:t>
      </w:r>
    </w:p>
    <w:p w14:paraId="49CEBD1C" w14:textId="77777777" w:rsidR="007F0EEB" w:rsidRPr="00F26E30" w:rsidRDefault="007F0EEB" w:rsidP="0029192F">
      <w:pPr>
        <w:shd w:val="clear" w:color="auto" w:fill="FFFFFF"/>
        <w:tabs>
          <w:tab w:val="left" w:pos="426"/>
        </w:tabs>
        <w:contextualSpacing/>
        <w:jc w:val="both"/>
        <w:rPr>
          <w:rFonts w:asciiTheme="majorHAnsi" w:eastAsia="Calibri" w:hAnsiTheme="majorHAnsi" w:cstheme="majorHAnsi"/>
          <w:sz w:val="18"/>
          <w:szCs w:val="18"/>
          <w:lang w:eastAsia="en-GB"/>
        </w:rPr>
      </w:pPr>
    </w:p>
    <w:p w14:paraId="0E917292" w14:textId="21C2FC60" w:rsidR="006C1C31" w:rsidRPr="00F26E30" w:rsidRDefault="006031BA" w:rsidP="006C1C31">
      <w:pPr>
        <w:numPr>
          <w:ilvl w:val="2"/>
          <w:numId w:val="1"/>
        </w:numPr>
        <w:shd w:val="clear" w:color="auto" w:fill="FFFFFF"/>
        <w:tabs>
          <w:tab w:val="left" w:pos="426"/>
        </w:tabs>
        <w:ind w:left="567" w:hanging="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En cas de transformation d</w:t>
      </w:r>
      <w:r w:rsidR="000F7D39" w:rsidRPr="00F26E30">
        <w:rPr>
          <w:rFonts w:asciiTheme="majorHAnsi" w:eastAsia="Calibri" w:hAnsiTheme="majorHAnsi" w:cstheme="majorHAnsi"/>
          <w:sz w:val="18"/>
          <w:szCs w:val="18"/>
          <w:lang w:eastAsia="en-GB"/>
        </w:rPr>
        <w:t>’un</w:t>
      </w:r>
      <w:r w:rsidR="0029192F">
        <w:rPr>
          <w:rFonts w:asciiTheme="majorHAnsi" w:eastAsia="Calibri" w:hAnsiTheme="majorHAnsi" w:cstheme="majorHAnsi"/>
          <w:sz w:val="18"/>
          <w:szCs w:val="18"/>
          <w:lang w:eastAsia="en-GB"/>
        </w:rPr>
        <w:t xml:space="preserve">e formation en </w:t>
      </w:r>
      <w:r w:rsidRPr="00F26E30">
        <w:rPr>
          <w:rFonts w:asciiTheme="majorHAnsi" w:eastAsia="Calibri" w:hAnsiTheme="majorHAnsi" w:cstheme="majorHAnsi"/>
          <w:sz w:val="18"/>
          <w:szCs w:val="18"/>
          <w:lang w:eastAsia="en-GB"/>
        </w:rPr>
        <w:t xml:space="preserve">présentiel en </w:t>
      </w:r>
      <w:r w:rsidR="0029192F">
        <w:rPr>
          <w:rFonts w:asciiTheme="majorHAnsi" w:eastAsia="Calibri" w:hAnsiTheme="majorHAnsi" w:cstheme="majorHAnsi"/>
          <w:sz w:val="18"/>
          <w:szCs w:val="18"/>
          <w:lang w:eastAsia="en-GB"/>
        </w:rPr>
        <w:t>formation</w:t>
      </w:r>
      <w:r w:rsidRPr="00F26E30">
        <w:rPr>
          <w:rFonts w:asciiTheme="majorHAnsi" w:eastAsia="Calibri" w:hAnsiTheme="majorHAnsi" w:cstheme="majorHAnsi"/>
          <w:sz w:val="18"/>
          <w:szCs w:val="18"/>
          <w:lang w:eastAsia="en-GB"/>
        </w:rPr>
        <w:t xml:space="preserve"> à distance :</w:t>
      </w:r>
      <w:r w:rsidR="006C1C31" w:rsidRPr="00F26E30">
        <w:rPr>
          <w:rFonts w:asciiTheme="majorHAnsi" w:eastAsia="Calibri" w:hAnsiTheme="majorHAnsi" w:cstheme="majorHAnsi"/>
          <w:sz w:val="18"/>
          <w:szCs w:val="18"/>
          <w:lang w:eastAsia="en-GB"/>
        </w:rPr>
        <w:t xml:space="preserve"> </w:t>
      </w:r>
    </w:p>
    <w:p w14:paraId="0B978B54" w14:textId="77777777" w:rsidR="0046104C" w:rsidRPr="00F26E30" w:rsidRDefault="0046104C" w:rsidP="0046104C">
      <w:pPr>
        <w:shd w:val="clear" w:color="auto" w:fill="FFFFFF"/>
        <w:tabs>
          <w:tab w:val="left" w:pos="426"/>
        </w:tabs>
        <w:ind w:left="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Il n’y aura pas </w:t>
      </w:r>
      <w:r w:rsidR="00115E24" w:rsidRPr="00F26E30">
        <w:rPr>
          <w:rFonts w:asciiTheme="majorHAnsi" w:eastAsia="Calibri" w:hAnsiTheme="majorHAnsi" w:cstheme="majorHAnsi"/>
          <w:sz w:val="18"/>
          <w:szCs w:val="18"/>
          <w:lang w:eastAsia="en-GB"/>
        </w:rPr>
        <w:t>de décote du tarif prévu initialement</w:t>
      </w:r>
      <w:r w:rsidR="004E71EB" w:rsidRPr="00F26E30">
        <w:rPr>
          <w:rFonts w:asciiTheme="majorHAnsi" w:eastAsia="Calibri" w:hAnsiTheme="majorHAnsi" w:cstheme="majorHAnsi"/>
          <w:sz w:val="18"/>
          <w:szCs w:val="18"/>
          <w:lang w:eastAsia="en-GB"/>
        </w:rPr>
        <w:t>,</w:t>
      </w:r>
      <w:r w:rsidRPr="00F26E30">
        <w:rPr>
          <w:rFonts w:asciiTheme="majorHAnsi" w:eastAsia="Calibri" w:hAnsiTheme="majorHAnsi" w:cstheme="majorHAnsi"/>
          <w:sz w:val="18"/>
          <w:szCs w:val="18"/>
          <w:lang w:eastAsia="en-GB"/>
        </w:rPr>
        <w:t xml:space="preserve"> ni aucune possibilité d’annulation sans frais.</w:t>
      </w:r>
    </w:p>
    <w:p w14:paraId="4FC8DA99" w14:textId="77777777" w:rsidR="0046104C" w:rsidRPr="00F26E30" w:rsidRDefault="0046104C" w:rsidP="0046104C">
      <w:pPr>
        <w:pStyle w:val="Paragraphedeliste"/>
        <w:rPr>
          <w:rFonts w:asciiTheme="majorHAnsi" w:eastAsia="Calibri" w:hAnsiTheme="majorHAnsi" w:cstheme="majorHAnsi"/>
          <w:sz w:val="18"/>
          <w:szCs w:val="18"/>
          <w:lang w:eastAsia="en-GB"/>
        </w:rPr>
      </w:pPr>
    </w:p>
    <w:p w14:paraId="608E8A46" w14:textId="69E1960D" w:rsidR="0046104C" w:rsidRPr="00F26E30" w:rsidRDefault="00532A66" w:rsidP="0046104C">
      <w:pPr>
        <w:numPr>
          <w:ilvl w:val="2"/>
          <w:numId w:val="1"/>
        </w:numPr>
        <w:shd w:val="clear" w:color="auto" w:fill="FFFFFF"/>
        <w:tabs>
          <w:tab w:val="left" w:pos="426"/>
        </w:tabs>
        <w:ind w:left="567" w:hanging="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En cas de limitation du nombre de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s à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en présentiel, </w:t>
      </w:r>
      <w:r w:rsidR="0029192F">
        <w:rPr>
          <w:rFonts w:asciiTheme="majorHAnsi" w:eastAsia="Calibri" w:hAnsiTheme="majorHAnsi" w:cstheme="majorHAnsi"/>
          <w:sz w:val="18"/>
          <w:szCs w:val="18"/>
          <w:lang w:eastAsia="en-GB"/>
        </w:rPr>
        <w:t>liée à l’application d</w:t>
      </w:r>
      <w:r w:rsidRPr="00F26E30">
        <w:rPr>
          <w:rFonts w:asciiTheme="majorHAnsi" w:eastAsia="Calibri" w:hAnsiTheme="majorHAnsi" w:cstheme="majorHAnsi"/>
          <w:sz w:val="18"/>
          <w:szCs w:val="18"/>
          <w:lang w:eastAsia="en-GB"/>
        </w:rPr>
        <w:t>es directives sanitaires officielles et légales en vigueur à la date de l</w:t>
      </w:r>
      <w:r w:rsidR="0029192F">
        <w:rPr>
          <w:rFonts w:asciiTheme="majorHAnsi" w:eastAsia="Calibri" w:hAnsiTheme="majorHAnsi" w:cstheme="majorHAnsi"/>
          <w:sz w:val="18"/>
          <w:szCs w:val="18"/>
          <w:lang w:eastAsia="en-GB"/>
        </w:rPr>
        <w:t>a Formation</w:t>
      </w:r>
      <w:r w:rsidRPr="00F26E30">
        <w:rPr>
          <w:rFonts w:asciiTheme="majorHAnsi" w:eastAsia="Calibri" w:hAnsiTheme="majorHAnsi" w:cstheme="majorHAnsi"/>
          <w:sz w:val="18"/>
          <w:szCs w:val="18"/>
          <w:lang w:eastAsia="en-GB"/>
        </w:rPr>
        <w:t> :</w:t>
      </w:r>
    </w:p>
    <w:p w14:paraId="7C6BDE19" w14:textId="0E4657D4" w:rsidR="00532A66" w:rsidRPr="00F26E30" w:rsidRDefault="00532A66" w:rsidP="0046104C">
      <w:pPr>
        <w:shd w:val="clear" w:color="auto" w:fill="FFFFFF"/>
        <w:tabs>
          <w:tab w:val="left" w:pos="426"/>
        </w:tabs>
        <w:ind w:left="567"/>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L’Organisateur conservera les inscriptions en présentiel des premières personnes inscrites</w:t>
      </w:r>
      <w:r w:rsidR="0029192F">
        <w:rPr>
          <w:rFonts w:asciiTheme="majorHAnsi" w:eastAsia="Calibri" w:hAnsiTheme="majorHAnsi" w:cstheme="majorHAnsi"/>
          <w:sz w:val="18"/>
          <w:szCs w:val="18"/>
          <w:lang w:eastAsia="en-GB"/>
        </w:rPr>
        <w:t>,</w:t>
      </w:r>
      <w:r w:rsidRPr="00F26E30">
        <w:rPr>
          <w:rFonts w:asciiTheme="majorHAnsi" w:eastAsia="Calibri" w:hAnsiTheme="majorHAnsi" w:cstheme="majorHAnsi"/>
          <w:sz w:val="18"/>
          <w:szCs w:val="18"/>
          <w:lang w:eastAsia="en-GB"/>
        </w:rPr>
        <w:t xml:space="preserve"> dans la limite de la jauge légale (la date de validation de l’inscription fera foi), et proposera les modalités suivantes aux autres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s inscrits à la date de l’entrée en vigueur de la jauge :</w:t>
      </w:r>
    </w:p>
    <w:p w14:paraId="65806062" w14:textId="77777777" w:rsidR="00A54DAF" w:rsidRDefault="00532A66" w:rsidP="00A54DAF">
      <w:pPr>
        <w:shd w:val="clear" w:color="auto" w:fill="FFFFFF"/>
        <w:tabs>
          <w:tab w:val="left" w:pos="426"/>
        </w:tabs>
        <w:spacing w:after="200"/>
        <w:ind w:left="851"/>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 si les conditions d’organisation le permettent, la participation à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à distance</w:t>
      </w:r>
    </w:p>
    <w:p w14:paraId="5E0780D5" w14:textId="49874574" w:rsidR="00A54DAF" w:rsidRPr="00A54DAF" w:rsidRDefault="00532A66" w:rsidP="00A54DAF">
      <w:pPr>
        <w:shd w:val="clear" w:color="auto" w:fill="FFFFFF"/>
        <w:tabs>
          <w:tab w:val="left" w:pos="426"/>
        </w:tabs>
        <w:spacing w:after="200"/>
        <w:ind w:left="851"/>
        <w:contextualSpacing/>
        <w:jc w:val="both"/>
        <w:rPr>
          <w:rFonts w:asciiTheme="majorHAnsi" w:eastAsia="Calibri" w:hAnsiTheme="majorHAnsi" w:cstheme="majorHAnsi"/>
          <w:sz w:val="18"/>
          <w:szCs w:val="18"/>
          <w:lang w:eastAsia="en-GB"/>
        </w:rPr>
      </w:pPr>
      <w:r w:rsidRPr="00A54DAF">
        <w:rPr>
          <w:rFonts w:asciiTheme="majorHAnsi" w:eastAsia="Calibri" w:hAnsiTheme="majorHAnsi" w:cstheme="majorHAnsi"/>
          <w:sz w:val="18"/>
          <w:szCs w:val="18"/>
          <w:lang w:eastAsia="en-GB"/>
        </w:rPr>
        <w:t xml:space="preserve">• ou </w:t>
      </w:r>
      <w:r w:rsidR="0046104C" w:rsidRPr="00A54DAF">
        <w:rPr>
          <w:rFonts w:asciiTheme="majorHAnsi" w:eastAsia="Calibri" w:hAnsiTheme="majorHAnsi" w:cstheme="majorHAnsi"/>
          <w:sz w:val="18"/>
          <w:szCs w:val="18"/>
          <w:lang w:eastAsia="en-GB"/>
        </w:rPr>
        <w:t xml:space="preserve">l’annulation sans frais pour les </w:t>
      </w:r>
      <w:r w:rsidR="0030583F" w:rsidRPr="00A54DAF">
        <w:rPr>
          <w:rFonts w:asciiTheme="majorHAnsi" w:eastAsia="Calibri" w:hAnsiTheme="majorHAnsi" w:cstheme="majorHAnsi"/>
          <w:sz w:val="18"/>
          <w:szCs w:val="18"/>
          <w:lang w:eastAsia="en-GB"/>
        </w:rPr>
        <w:t>Bénéficiaire</w:t>
      </w:r>
      <w:r w:rsidR="0046104C" w:rsidRPr="00A54DAF">
        <w:rPr>
          <w:rFonts w:asciiTheme="majorHAnsi" w:eastAsia="Calibri" w:hAnsiTheme="majorHAnsi" w:cstheme="majorHAnsi"/>
          <w:sz w:val="18"/>
          <w:szCs w:val="18"/>
          <w:lang w:eastAsia="en-GB"/>
        </w:rPr>
        <w:t>s concernés</w:t>
      </w:r>
    </w:p>
    <w:p w14:paraId="1A3889AE" w14:textId="77777777" w:rsidR="00A54DAF" w:rsidRDefault="00A54DAF" w:rsidP="00A54DAF">
      <w:pPr>
        <w:pStyle w:val="Paragraphedeliste"/>
        <w:rPr>
          <w:rFonts w:asciiTheme="majorHAnsi" w:eastAsia="Calibri" w:hAnsiTheme="majorHAnsi" w:cstheme="majorHAnsi"/>
          <w:sz w:val="18"/>
          <w:szCs w:val="18"/>
          <w:lang w:eastAsia="en-GB"/>
        </w:rPr>
      </w:pPr>
    </w:p>
    <w:p w14:paraId="60E65866" w14:textId="1AE8F906" w:rsidR="00A54DAF" w:rsidRDefault="00A54DAF" w:rsidP="00A54DAF">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Pr>
          <w:rFonts w:asciiTheme="majorHAnsi" w:eastAsia="Calibri" w:hAnsiTheme="majorHAnsi" w:cstheme="majorHAnsi"/>
          <w:sz w:val="18"/>
          <w:szCs w:val="18"/>
          <w:lang w:eastAsia="en-GB"/>
        </w:rPr>
        <w:t>Annulation par l’Organisateur de la Formation dans les autres cas</w:t>
      </w:r>
    </w:p>
    <w:p w14:paraId="62F75816" w14:textId="2D6E529C" w:rsidR="0064248F" w:rsidRPr="00F26E30" w:rsidRDefault="00A54DAF" w:rsidP="003817B5">
      <w:pPr>
        <w:shd w:val="clear" w:color="auto" w:fill="FFFFFF"/>
        <w:tabs>
          <w:tab w:val="left" w:pos="426"/>
        </w:tabs>
        <w:jc w:val="both"/>
        <w:rPr>
          <w:rFonts w:asciiTheme="majorHAnsi" w:eastAsia="Calibri" w:hAnsiTheme="majorHAnsi" w:cstheme="majorHAnsi"/>
          <w:sz w:val="18"/>
          <w:szCs w:val="18"/>
          <w:lang w:eastAsia="en-GB"/>
        </w:rPr>
      </w:pPr>
      <w:r w:rsidRPr="00A54DAF">
        <w:rPr>
          <w:rFonts w:asciiTheme="majorHAnsi" w:eastAsia="Calibri" w:hAnsiTheme="majorHAnsi" w:cstheme="majorHAnsi"/>
          <w:sz w:val="18"/>
          <w:szCs w:val="18"/>
          <w:lang w:eastAsia="en-GB"/>
        </w:rPr>
        <w:t>L’inscription à la Formation sera annulée sans frais.</w:t>
      </w:r>
    </w:p>
    <w:p w14:paraId="508D6D3F" w14:textId="77777777" w:rsidR="006C5E46" w:rsidRPr="00F26E30" w:rsidRDefault="006C5E46" w:rsidP="003817B5">
      <w:pPr>
        <w:shd w:val="clear" w:color="auto" w:fill="FFFFFF"/>
        <w:spacing w:before="100" w:beforeAutospacing="1" w:after="100" w:afterAutospacing="1"/>
        <w:contextualSpacing/>
        <w:jc w:val="both"/>
        <w:rPr>
          <w:rFonts w:asciiTheme="majorHAnsi" w:eastAsia="Calibri" w:hAnsiTheme="majorHAnsi" w:cstheme="majorHAnsi"/>
          <w:sz w:val="18"/>
          <w:szCs w:val="18"/>
          <w:lang w:eastAsia="en-GB"/>
        </w:rPr>
      </w:pPr>
    </w:p>
    <w:p w14:paraId="5CA4EE4A" w14:textId="77777777" w:rsidR="0064248F" w:rsidRPr="00F26E30" w:rsidRDefault="0064248F"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sz w:val="18"/>
          <w:szCs w:val="18"/>
          <w:lang w:eastAsia="en-GB"/>
        </w:rPr>
        <w:t>PROPRIETE INTELLECTUELLE – DROIT A L’IMAGE</w:t>
      </w:r>
    </w:p>
    <w:p w14:paraId="3E567602" w14:textId="77777777" w:rsidR="0064248F" w:rsidRPr="00F26E30" w:rsidRDefault="0064248F" w:rsidP="003817B5">
      <w:pPr>
        <w:shd w:val="clear" w:color="auto" w:fill="FFFFFF"/>
        <w:contextualSpacing/>
        <w:jc w:val="both"/>
        <w:rPr>
          <w:rFonts w:asciiTheme="majorHAnsi" w:eastAsia="Calibri" w:hAnsiTheme="majorHAnsi" w:cstheme="majorHAnsi"/>
          <w:b/>
          <w:bCs/>
          <w:caps/>
          <w:sz w:val="18"/>
          <w:szCs w:val="18"/>
          <w:lang w:eastAsia="en-GB"/>
        </w:rPr>
      </w:pPr>
    </w:p>
    <w:p w14:paraId="15F9FE80" w14:textId="7B5F2315"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Les interventions des intervenants, les documents diffusés ou </w:t>
      </w:r>
      <w:r w:rsidR="006C5E46" w:rsidRPr="00F26E30">
        <w:rPr>
          <w:rFonts w:asciiTheme="majorHAnsi" w:eastAsia="Calibri" w:hAnsiTheme="majorHAnsi" w:cstheme="majorHAnsi"/>
          <w:sz w:val="18"/>
          <w:szCs w:val="18"/>
          <w:lang w:eastAsia="en-GB"/>
        </w:rPr>
        <w:t>mis à disposition</w:t>
      </w:r>
      <w:r w:rsidRPr="00F26E30">
        <w:rPr>
          <w:rFonts w:asciiTheme="majorHAnsi" w:eastAsia="Calibri" w:hAnsiTheme="majorHAnsi" w:cstheme="majorHAnsi"/>
          <w:sz w:val="18"/>
          <w:szCs w:val="18"/>
          <w:lang w:eastAsia="en-GB"/>
        </w:rPr>
        <w:t xml:space="preserve"> lors d</w:t>
      </w:r>
      <w:r w:rsidR="006C5E46" w:rsidRPr="00F26E30">
        <w:rPr>
          <w:rFonts w:asciiTheme="majorHAnsi" w:eastAsia="Calibri" w:hAnsiTheme="majorHAnsi" w:cstheme="majorHAnsi"/>
          <w:sz w:val="18"/>
          <w:szCs w:val="18"/>
          <w:lang w:eastAsia="en-GB"/>
        </w:rPr>
        <w:t xml:space="preserve">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sont couverts par le droit d’auteur en application des articles L 111-1 et suivants du Code de la Propriété Intellectuelle. Aux termes de l’article L 122-4 du Code de la Propriété Intellectuelle « </w:t>
      </w:r>
      <w:r w:rsidRPr="00F26E30">
        <w:rPr>
          <w:rFonts w:asciiTheme="majorHAnsi" w:eastAsia="Calibri" w:hAnsiTheme="majorHAnsi" w:cstheme="majorHAnsi"/>
          <w:i/>
          <w:sz w:val="18"/>
          <w:szCs w:val="18"/>
          <w:lang w:eastAsia="en-GB"/>
        </w:rPr>
        <w:t>toute représentation ou reproduction intégrale ou partielle faite sans le consentement de l’auteur ou de ses ayants droit ou ayants-cause est illicite</w:t>
      </w:r>
      <w:r w:rsidR="000534B7" w:rsidRPr="00F26E30">
        <w:rPr>
          <w:rFonts w:asciiTheme="majorHAnsi" w:eastAsia="Calibri" w:hAnsiTheme="majorHAnsi" w:cstheme="majorHAnsi"/>
          <w:i/>
          <w:sz w:val="18"/>
          <w:szCs w:val="18"/>
          <w:lang w:eastAsia="en-GB"/>
        </w:rPr>
        <w:t xml:space="preserve"> </w:t>
      </w:r>
      <w:r w:rsidRPr="00F26E30">
        <w:rPr>
          <w:rFonts w:asciiTheme="majorHAnsi" w:eastAsia="Calibri" w:hAnsiTheme="majorHAnsi" w:cstheme="majorHAnsi"/>
          <w:sz w:val="18"/>
          <w:szCs w:val="18"/>
          <w:lang w:eastAsia="en-GB"/>
        </w:rPr>
        <w:t>». L’article L 122-5 de ce code n’autorise que « </w:t>
      </w:r>
      <w:r w:rsidRPr="00F26E30">
        <w:rPr>
          <w:rFonts w:asciiTheme="majorHAnsi" w:eastAsia="Calibri" w:hAnsiTheme="majorHAnsi" w:cstheme="majorHAnsi"/>
          <w:i/>
          <w:sz w:val="18"/>
          <w:szCs w:val="18"/>
          <w:lang w:eastAsia="en-GB"/>
        </w:rPr>
        <w:t>les copies ou reproductions strictement réservées à l'usage privé du copiste et non destinées à une utilisation collective</w:t>
      </w:r>
      <w:r w:rsidR="000534B7" w:rsidRPr="00F26E30">
        <w:rPr>
          <w:rFonts w:asciiTheme="majorHAnsi" w:eastAsia="Calibri" w:hAnsiTheme="majorHAnsi" w:cstheme="majorHAnsi"/>
          <w:i/>
          <w:sz w:val="18"/>
          <w:szCs w:val="18"/>
          <w:lang w:eastAsia="en-GB"/>
        </w:rPr>
        <w:t xml:space="preserve"> </w:t>
      </w:r>
      <w:r w:rsidRPr="00F26E30">
        <w:rPr>
          <w:rFonts w:asciiTheme="majorHAnsi" w:eastAsia="Calibri" w:hAnsiTheme="majorHAnsi" w:cstheme="majorHAnsi"/>
          <w:sz w:val="18"/>
          <w:szCs w:val="18"/>
          <w:lang w:eastAsia="en-GB"/>
        </w:rPr>
        <w:t>» et «</w:t>
      </w:r>
      <w:r w:rsidR="000534B7"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i/>
          <w:sz w:val="18"/>
          <w:szCs w:val="18"/>
          <w:lang w:eastAsia="en-GB"/>
        </w:rPr>
        <w:t>les analyses et courtes citations</w:t>
      </w:r>
      <w:r w:rsidRPr="00F26E30">
        <w:rPr>
          <w:rFonts w:asciiTheme="majorHAnsi" w:eastAsia="Calibri" w:hAnsiTheme="majorHAnsi" w:cstheme="majorHAnsi"/>
          <w:sz w:val="18"/>
          <w:szCs w:val="18"/>
          <w:lang w:eastAsia="en-GB"/>
        </w:rPr>
        <w:t> », « </w:t>
      </w:r>
      <w:r w:rsidRPr="00F26E30">
        <w:rPr>
          <w:rFonts w:asciiTheme="majorHAnsi" w:eastAsia="Calibri" w:hAnsiTheme="majorHAnsi" w:cstheme="majorHAnsi"/>
          <w:i/>
          <w:sz w:val="18"/>
          <w:szCs w:val="18"/>
          <w:lang w:eastAsia="en-GB"/>
        </w:rPr>
        <w:t>sous réserve que soient indiqués clairement le nom de l’auteur et la source</w:t>
      </w:r>
      <w:r w:rsidR="005268E9" w:rsidRPr="00F26E30">
        <w:rPr>
          <w:rFonts w:asciiTheme="majorHAnsi" w:eastAsia="Calibri" w:hAnsiTheme="majorHAnsi" w:cstheme="majorHAnsi"/>
          <w:sz w:val="18"/>
          <w:szCs w:val="18"/>
          <w:lang w:eastAsia="en-GB"/>
        </w:rPr>
        <w:t> »</w:t>
      </w:r>
      <w:r w:rsidRPr="00F26E30">
        <w:rPr>
          <w:rFonts w:asciiTheme="majorHAnsi" w:eastAsia="Calibri" w:hAnsiTheme="majorHAnsi" w:cstheme="majorHAnsi"/>
          <w:sz w:val="18"/>
          <w:szCs w:val="18"/>
          <w:lang w:eastAsia="en-GB"/>
        </w:rPr>
        <w:t xml:space="preserve">. Toute représentation ou reproduction non autorisée, par quelque procédé que ce soit, ne respectant pas la législation en vigueur constituerait une contrefaçon sanctionnée par les articles L 335-2 et L 335-3 du Code de la Propriété Intellectuelle. La responsabilité du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 serait engagée si un usage non autorisé était fait des interventions, documents diffusés ou remis lors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w:t>
      </w:r>
    </w:p>
    <w:p w14:paraId="32A52AD3" w14:textId="77777777"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0568AE95" w14:textId="6A593A3A"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Le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 est informé de ce que </w:t>
      </w:r>
      <w:r w:rsidR="00D90BB1" w:rsidRPr="00F26E30">
        <w:rPr>
          <w:rFonts w:asciiTheme="majorHAnsi" w:eastAsia="Calibri" w:hAnsiTheme="majorHAnsi" w:cstheme="majorHAnsi"/>
          <w:sz w:val="18"/>
          <w:szCs w:val="18"/>
          <w:lang w:eastAsia="en-GB"/>
        </w:rPr>
        <w:t xml:space="preserve">l’Organisateur de </w:t>
      </w:r>
      <w:r w:rsidR="00D966BD">
        <w:rPr>
          <w:rFonts w:asciiTheme="majorHAnsi" w:eastAsia="Calibri" w:hAnsiTheme="majorHAnsi" w:cstheme="majorHAnsi"/>
          <w:sz w:val="18"/>
          <w:szCs w:val="18"/>
          <w:lang w:eastAsia="en-GB"/>
        </w:rPr>
        <w:t>la Formation</w:t>
      </w:r>
      <w:r w:rsidR="00D90BB1" w:rsidRPr="00F26E30">
        <w:rPr>
          <w:rFonts w:asciiTheme="majorHAnsi" w:eastAsia="Calibri" w:hAnsiTheme="majorHAnsi" w:cstheme="majorHAnsi"/>
          <w:sz w:val="18"/>
          <w:szCs w:val="18"/>
          <w:lang w:eastAsia="en-GB"/>
        </w:rPr>
        <w:t xml:space="preserve"> </w:t>
      </w:r>
      <w:r w:rsidR="00692E77" w:rsidRPr="00F26E30">
        <w:rPr>
          <w:rFonts w:asciiTheme="majorHAnsi" w:eastAsia="Calibri" w:hAnsiTheme="majorHAnsi" w:cstheme="majorHAnsi"/>
          <w:sz w:val="18"/>
          <w:szCs w:val="18"/>
          <w:lang w:eastAsia="en-GB"/>
        </w:rPr>
        <w:t>ou EUROPA pourront être amené</w:t>
      </w:r>
      <w:r w:rsidRPr="00F26E30">
        <w:rPr>
          <w:rFonts w:asciiTheme="majorHAnsi" w:eastAsia="Calibri" w:hAnsiTheme="majorHAnsi" w:cstheme="majorHAnsi"/>
          <w:sz w:val="18"/>
          <w:szCs w:val="18"/>
          <w:lang w:eastAsia="en-GB"/>
        </w:rPr>
        <w:t xml:space="preserve"> à réaliser des prises de vues et/ou des films</w:t>
      </w:r>
      <w:r w:rsidR="006C5E46" w:rsidRPr="00F26E30">
        <w:rPr>
          <w:rFonts w:asciiTheme="majorHAnsi" w:eastAsia="Calibri" w:hAnsiTheme="majorHAnsi" w:cstheme="majorHAnsi"/>
          <w:sz w:val="18"/>
          <w:szCs w:val="18"/>
          <w:lang w:eastAsia="en-GB"/>
        </w:rPr>
        <w:t xml:space="preserve">, à enregistrer </w:t>
      </w:r>
      <w:r w:rsidRPr="00F26E30">
        <w:rPr>
          <w:rFonts w:asciiTheme="majorHAnsi" w:eastAsia="Calibri" w:hAnsiTheme="majorHAnsi" w:cstheme="majorHAnsi"/>
          <w:sz w:val="18"/>
          <w:szCs w:val="18"/>
          <w:lang w:eastAsia="en-GB"/>
        </w:rPr>
        <w:t xml:space="preserve">dans le cadre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Sauf déclaration expresse contraire de sa part, le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 autorise </w:t>
      </w:r>
      <w:r w:rsidR="00D90BB1" w:rsidRPr="00F26E30">
        <w:rPr>
          <w:rFonts w:asciiTheme="majorHAnsi" w:eastAsia="Calibri" w:hAnsiTheme="majorHAnsi" w:cstheme="majorHAnsi"/>
          <w:sz w:val="18"/>
          <w:szCs w:val="18"/>
          <w:lang w:eastAsia="en-GB"/>
        </w:rPr>
        <w:t xml:space="preserve">l’Organisateur de </w:t>
      </w:r>
      <w:r w:rsidR="00D966BD">
        <w:rPr>
          <w:rFonts w:asciiTheme="majorHAnsi" w:eastAsia="Calibri" w:hAnsiTheme="majorHAnsi" w:cstheme="majorHAnsi"/>
          <w:sz w:val="18"/>
          <w:szCs w:val="18"/>
          <w:lang w:eastAsia="en-GB"/>
        </w:rPr>
        <w:t>la Formation</w:t>
      </w:r>
      <w:r w:rsidR="00D90BB1"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 xml:space="preserve">/ EUROPA à le photographier ou le filmer dans le cadre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et à diffuser et reproduire ces images sur tous supports, dans le cadre de la communication </w:t>
      </w:r>
      <w:r w:rsidR="005268E9" w:rsidRPr="00F26E30">
        <w:rPr>
          <w:rFonts w:asciiTheme="majorHAnsi" w:eastAsia="Calibri" w:hAnsiTheme="majorHAnsi" w:cstheme="majorHAnsi"/>
          <w:sz w:val="18"/>
          <w:szCs w:val="18"/>
          <w:lang w:eastAsia="en-GB"/>
        </w:rPr>
        <w:t xml:space="preserve">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w:t>
      </w:r>
    </w:p>
    <w:p w14:paraId="1BFE3A03" w14:textId="77777777"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03043B31" w14:textId="4FD18998"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Les propos ten</w:t>
      </w:r>
      <w:r w:rsidR="00692E77" w:rsidRPr="00F26E30">
        <w:rPr>
          <w:rFonts w:asciiTheme="majorHAnsi" w:eastAsia="Calibri" w:hAnsiTheme="majorHAnsi" w:cstheme="majorHAnsi"/>
          <w:sz w:val="18"/>
          <w:szCs w:val="18"/>
          <w:lang w:eastAsia="en-GB"/>
        </w:rPr>
        <w:t>us par les intervenants lors de</w:t>
      </w:r>
      <w:r w:rsidRPr="00F26E30">
        <w:rPr>
          <w:rFonts w:asciiTheme="majorHAnsi" w:eastAsia="Calibri" w:hAnsiTheme="majorHAnsi" w:cstheme="majorHAnsi"/>
          <w:sz w:val="18"/>
          <w:szCs w:val="18"/>
          <w:lang w:eastAsia="en-GB"/>
        </w:rPr>
        <w:t xml:space="preserv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le sont sous leur seule responsabilité. Il est de la responsabilité des </w:t>
      </w:r>
      <w:r w:rsidR="0030583F">
        <w:rPr>
          <w:rFonts w:asciiTheme="majorHAnsi" w:eastAsia="Calibri" w:hAnsiTheme="majorHAnsi" w:cstheme="majorHAnsi"/>
          <w:sz w:val="18"/>
          <w:szCs w:val="18"/>
          <w:lang w:eastAsia="en-GB"/>
        </w:rPr>
        <w:t>Bénéficiaire</w:t>
      </w:r>
      <w:r w:rsidRPr="00F26E30">
        <w:rPr>
          <w:rFonts w:asciiTheme="majorHAnsi" w:eastAsia="Calibri" w:hAnsiTheme="majorHAnsi" w:cstheme="majorHAnsi"/>
          <w:sz w:val="18"/>
          <w:szCs w:val="18"/>
          <w:lang w:eastAsia="en-GB"/>
        </w:rPr>
        <w:t xml:space="preserve">s de vérifier la pertinence des opinions / recommandations formulées par les intervenants, notamment en matière médicale. Ni </w:t>
      </w:r>
      <w:r w:rsidR="00D90BB1" w:rsidRPr="00F26E30">
        <w:rPr>
          <w:rFonts w:asciiTheme="majorHAnsi" w:eastAsia="Calibri" w:hAnsiTheme="majorHAnsi" w:cstheme="majorHAnsi"/>
          <w:sz w:val="18"/>
          <w:szCs w:val="18"/>
          <w:lang w:eastAsia="en-GB"/>
        </w:rPr>
        <w:t xml:space="preserve">l’Organisateur de </w:t>
      </w:r>
      <w:r w:rsidR="00D966BD">
        <w:rPr>
          <w:rFonts w:asciiTheme="majorHAnsi" w:eastAsia="Calibri" w:hAnsiTheme="majorHAnsi" w:cstheme="majorHAnsi"/>
          <w:sz w:val="18"/>
          <w:szCs w:val="18"/>
          <w:lang w:eastAsia="en-GB"/>
        </w:rPr>
        <w:t>la Formation</w:t>
      </w:r>
      <w:r w:rsidR="00D90BB1" w:rsidRPr="00F26E30">
        <w:rPr>
          <w:rFonts w:asciiTheme="majorHAnsi" w:eastAsia="Calibri" w:hAnsiTheme="majorHAnsi" w:cstheme="majorHAnsi"/>
          <w:sz w:val="18"/>
          <w:szCs w:val="18"/>
          <w:lang w:eastAsia="en-GB"/>
        </w:rPr>
        <w:t>,</w:t>
      </w:r>
      <w:r w:rsidRPr="00F26E30">
        <w:rPr>
          <w:rFonts w:asciiTheme="majorHAnsi" w:eastAsia="Calibri" w:hAnsiTheme="majorHAnsi" w:cstheme="majorHAnsi"/>
          <w:sz w:val="18"/>
          <w:szCs w:val="18"/>
          <w:lang w:eastAsia="en-GB"/>
        </w:rPr>
        <w:t xml:space="preserve"> ni EUROPA ne seront responsables, directement ou indirectement, pour tout dommage ou perte</w:t>
      </w:r>
      <w:r w:rsidR="00505B81" w:rsidRPr="00F26E30">
        <w:rPr>
          <w:rFonts w:asciiTheme="majorHAnsi" w:eastAsia="Calibri" w:hAnsiTheme="majorHAnsi" w:cstheme="majorHAnsi"/>
          <w:sz w:val="18"/>
          <w:szCs w:val="18"/>
          <w:lang w:eastAsia="en-GB"/>
        </w:rPr>
        <w:t xml:space="preserve">, </w:t>
      </w:r>
      <w:r w:rsidRPr="00F26E30">
        <w:rPr>
          <w:rFonts w:asciiTheme="majorHAnsi" w:eastAsia="Calibri" w:hAnsiTheme="majorHAnsi" w:cstheme="majorHAnsi"/>
          <w:sz w:val="18"/>
          <w:szCs w:val="18"/>
          <w:lang w:eastAsia="en-GB"/>
        </w:rPr>
        <w:t xml:space="preserve">causé par ou en lien avec les informations diffusées ou les présentations effectuées </w:t>
      </w:r>
      <w:r w:rsidR="00692E77" w:rsidRPr="00F26E30">
        <w:rPr>
          <w:rFonts w:asciiTheme="majorHAnsi" w:eastAsia="Calibri" w:hAnsiTheme="majorHAnsi" w:cstheme="majorHAnsi"/>
          <w:sz w:val="18"/>
          <w:szCs w:val="18"/>
          <w:lang w:eastAsia="en-GB"/>
        </w:rPr>
        <w:t xml:space="preserve">lors de </w:t>
      </w:r>
      <w:r w:rsidR="00D966BD">
        <w:rPr>
          <w:rFonts w:asciiTheme="majorHAnsi" w:eastAsia="Calibri" w:hAnsiTheme="majorHAnsi" w:cstheme="majorHAnsi"/>
          <w:sz w:val="18"/>
          <w:szCs w:val="18"/>
          <w:lang w:eastAsia="en-GB"/>
        </w:rPr>
        <w:t>la Formation</w:t>
      </w:r>
      <w:r w:rsidRPr="00F26E30">
        <w:rPr>
          <w:rFonts w:asciiTheme="majorHAnsi" w:eastAsia="Calibri" w:hAnsiTheme="majorHAnsi" w:cstheme="majorHAnsi"/>
          <w:sz w:val="18"/>
          <w:szCs w:val="18"/>
          <w:lang w:eastAsia="en-GB"/>
        </w:rPr>
        <w:t xml:space="preserve">. </w:t>
      </w:r>
    </w:p>
    <w:p w14:paraId="545F7FD2" w14:textId="77777777" w:rsidR="00505B81" w:rsidRPr="00F26E30" w:rsidRDefault="00505B81" w:rsidP="00505B81">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6EB77DE5" w14:textId="77777777" w:rsidR="00505B81" w:rsidRPr="00F26E30" w:rsidRDefault="00505B81" w:rsidP="00505B81">
      <w:pPr>
        <w:numPr>
          <w:ilvl w:val="0"/>
          <w:numId w:val="1"/>
        </w:numPr>
        <w:shd w:val="clear" w:color="auto" w:fill="FFFFFF"/>
        <w:spacing w:after="200"/>
        <w:ind w:left="0"/>
        <w:contextualSpacing/>
        <w:jc w:val="both"/>
        <w:rPr>
          <w:rFonts w:asciiTheme="majorHAnsi" w:eastAsia="Calibri" w:hAnsiTheme="majorHAnsi" w:cstheme="majorHAnsi"/>
          <w:b/>
          <w:bCs/>
          <w:sz w:val="18"/>
          <w:szCs w:val="18"/>
          <w:lang w:eastAsia="en-GB"/>
        </w:rPr>
      </w:pPr>
      <w:r w:rsidRPr="00F26E30">
        <w:rPr>
          <w:rFonts w:asciiTheme="majorHAnsi" w:eastAsia="Calibri" w:hAnsiTheme="majorHAnsi" w:cstheme="majorHAnsi"/>
          <w:b/>
          <w:bCs/>
          <w:sz w:val="18"/>
          <w:szCs w:val="18"/>
          <w:lang w:eastAsia="en-GB"/>
        </w:rPr>
        <w:t>PROTECTION DES DONNÉES A CARACTÈRE PERSONNEL</w:t>
      </w:r>
    </w:p>
    <w:p w14:paraId="1065AC89" w14:textId="77777777" w:rsidR="00505B81" w:rsidRPr="00F26E30" w:rsidRDefault="00505B81" w:rsidP="00505B81">
      <w:pPr>
        <w:shd w:val="clear" w:color="auto" w:fill="FFFFFF"/>
        <w:contextualSpacing/>
        <w:jc w:val="both"/>
        <w:rPr>
          <w:rFonts w:asciiTheme="majorHAnsi" w:eastAsia="Calibri" w:hAnsiTheme="majorHAnsi" w:cstheme="majorHAnsi"/>
          <w:sz w:val="18"/>
          <w:szCs w:val="18"/>
          <w:lang w:eastAsia="en-GB"/>
        </w:rPr>
      </w:pPr>
    </w:p>
    <w:p w14:paraId="2798BE71" w14:textId="77777777" w:rsidR="00505B81" w:rsidRPr="00F26E30" w:rsidRDefault="00505B81" w:rsidP="003817B5">
      <w:pPr>
        <w:numPr>
          <w:ilvl w:val="1"/>
          <w:numId w:val="1"/>
        </w:numPr>
        <w:shd w:val="clear" w:color="auto" w:fill="FFFFFF"/>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Données à caractères personnel</w:t>
      </w:r>
    </w:p>
    <w:p w14:paraId="29CEB125" w14:textId="5A12C3BA" w:rsidR="00505B81" w:rsidRPr="00F26E30" w:rsidRDefault="00305D66" w:rsidP="00505B81">
      <w:pPr>
        <w:shd w:val="clear" w:color="auto" w:fill="FFFFFF"/>
        <w:spacing w:after="200"/>
        <w:jc w:val="both"/>
        <w:rPr>
          <w:rFonts w:asciiTheme="majorHAnsi" w:eastAsia="Calibri" w:hAnsiTheme="majorHAnsi" w:cstheme="majorHAnsi"/>
          <w:sz w:val="18"/>
          <w:szCs w:val="18"/>
          <w:lang w:eastAsia="en-GB"/>
        </w:rPr>
      </w:pPr>
      <w:r w:rsidRPr="00305D66">
        <w:rPr>
          <w:rFonts w:asciiTheme="majorHAnsi" w:eastAsia="Calibri" w:hAnsiTheme="majorHAnsi" w:cstheme="majorHAnsi"/>
          <w:sz w:val="18"/>
          <w:szCs w:val="18"/>
          <w:lang w:eastAsia="en-GB"/>
        </w:rPr>
        <w:t>Dans le cadre des activités liées à l’organisation de la Formation pour lesquelles EUROPA est mandatée, EUROPA agit en qualité de responsable de traitement au sens de l’article 4.7 du RGPD. À ce titre, elle s’assure de respecter toutes les obligations qui lui incombent au titre du RGPD. Pour en savoir plus sur la façon dont EUROPA traite les données, se reporter au document “Politique de protection des données à caractère personnel”, accessible depuis le site dédié à la Formation, dont le Client est expressément invité à prendre connaissance.</w:t>
      </w:r>
      <w:r w:rsidR="00505B81" w:rsidRPr="00F26E30">
        <w:rPr>
          <w:rFonts w:asciiTheme="majorHAnsi" w:eastAsia="Calibri" w:hAnsiTheme="majorHAnsi" w:cstheme="majorHAnsi"/>
          <w:sz w:val="18"/>
          <w:szCs w:val="18"/>
          <w:lang w:eastAsia="en-GB"/>
        </w:rPr>
        <w:t xml:space="preserve"> </w:t>
      </w:r>
    </w:p>
    <w:p w14:paraId="796EA5D7" w14:textId="77777777" w:rsidR="00505B81" w:rsidRPr="00F26E30" w:rsidRDefault="00505B81" w:rsidP="003817B5">
      <w:pPr>
        <w:numPr>
          <w:ilvl w:val="1"/>
          <w:numId w:val="1"/>
        </w:numPr>
        <w:shd w:val="clear" w:color="auto" w:fill="FFFFFF"/>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Gestion des cookies</w:t>
      </w:r>
    </w:p>
    <w:p w14:paraId="24DD1B4C" w14:textId="40A53845" w:rsidR="00505B81" w:rsidRPr="00F26E30" w:rsidRDefault="00505B81" w:rsidP="00505B81">
      <w:pPr>
        <w:shd w:val="clear" w:color="auto" w:fill="FFFFFF"/>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 xml:space="preserve">Lors d’une visite sur le site, des cookies ou témoins de connexion sont susceptibles d’être installés dans </w:t>
      </w:r>
      <w:r w:rsidR="0030583F">
        <w:rPr>
          <w:rFonts w:asciiTheme="majorHAnsi" w:eastAsia="Calibri" w:hAnsiTheme="majorHAnsi" w:cstheme="majorHAnsi"/>
          <w:sz w:val="18"/>
          <w:szCs w:val="18"/>
          <w:lang w:eastAsia="en-GB"/>
        </w:rPr>
        <w:t>le</w:t>
      </w:r>
      <w:r w:rsidRPr="00F26E30">
        <w:rPr>
          <w:rFonts w:asciiTheme="majorHAnsi" w:eastAsia="Calibri" w:hAnsiTheme="majorHAnsi" w:cstheme="majorHAnsi"/>
          <w:sz w:val="18"/>
          <w:szCs w:val="18"/>
          <w:lang w:eastAsia="en-GB"/>
        </w:rPr>
        <w:t xml:space="preserve"> terminal </w:t>
      </w:r>
      <w:r w:rsidR="0030583F">
        <w:rPr>
          <w:rFonts w:asciiTheme="majorHAnsi" w:eastAsia="Calibri" w:hAnsiTheme="majorHAnsi" w:cstheme="majorHAnsi"/>
          <w:sz w:val="18"/>
          <w:szCs w:val="18"/>
          <w:lang w:eastAsia="en-GB"/>
        </w:rPr>
        <w:t>de l’</w:t>
      </w:r>
      <w:r w:rsidRPr="00F26E30">
        <w:rPr>
          <w:rFonts w:asciiTheme="majorHAnsi" w:eastAsia="Calibri" w:hAnsiTheme="majorHAnsi" w:cstheme="majorHAnsi"/>
          <w:sz w:val="18"/>
          <w:szCs w:val="18"/>
          <w:lang w:eastAsia="en-GB"/>
        </w:rPr>
        <w:t>Utilisateur.</w:t>
      </w:r>
    </w:p>
    <w:p w14:paraId="516D058E" w14:textId="0C3C68D9" w:rsidR="00505B81" w:rsidRPr="00F26E30" w:rsidRDefault="00505B81" w:rsidP="00505B81">
      <w:pPr>
        <w:shd w:val="clear" w:color="auto" w:fill="FFFFFF"/>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Les informations relatives à l’utilisation des cookies par le site, leur gestion et leur suppression sont détaillées au sein de la</w:t>
      </w:r>
      <w:r w:rsidR="001667F1" w:rsidRPr="00F26E30">
        <w:rPr>
          <w:rFonts w:asciiTheme="majorHAnsi" w:eastAsia="Calibri" w:hAnsiTheme="majorHAnsi" w:cstheme="majorHAnsi"/>
          <w:sz w:val="18"/>
          <w:szCs w:val="18"/>
          <w:lang w:eastAsia="en-GB"/>
        </w:rPr>
        <w:t xml:space="preserve"> «</w:t>
      </w:r>
      <w:r w:rsidR="001667F1" w:rsidRPr="00333882">
        <w:rPr>
          <w:rFonts w:asciiTheme="majorHAnsi" w:eastAsia="Calibri" w:hAnsiTheme="majorHAnsi" w:cstheme="majorHAnsi"/>
          <w:sz w:val="18"/>
          <w:szCs w:val="18"/>
          <w:lang w:eastAsia="en-GB"/>
        </w:rPr>
        <w:t xml:space="preserve"> Politique</w:t>
      </w:r>
      <w:r w:rsidRPr="00333882">
        <w:rPr>
          <w:rFonts w:asciiTheme="majorHAnsi" w:eastAsia="Calibri" w:hAnsiTheme="majorHAnsi" w:cstheme="majorHAnsi"/>
          <w:sz w:val="18"/>
          <w:szCs w:val="18"/>
          <w:lang w:eastAsia="en-GB"/>
        </w:rPr>
        <w:t xml:space="preserve"> </w:t>
      </w:r>
      <w:r w:rsidR="0050203E">
        <w:rPr>
          <w:rFonts w:asciiTheme="majorHAnsi" w:eastAsia="Calibri" w:hAnsiTheme="majorHAnsi" w:cstheme="majorHAnsi"/>
          <w:sz w:val="18"/>
          <w:szCs w:val="18"/>
          <w:lang w:eastAsia="en-GB"/>
        </w:rPr>
        <w:t xml:space="preserve">de gestion des </w:t>
      </w:r>
      <w:r w:rsidR="001667F1" w:rsidRPr="00333882">
        <w:rPr>
          <w:rFonts w:asciiTheme="majorHAnsi" w:eastAsia="Calibri" w:hAnsiTheme="majorHAnsi" w:cstheme="majorHAnsi"/>
          <w:sz w:val="18"/>
          <w:szCs w:val="18"/>
          <w:lang w:eastAsia="en-GB"/>
        </w:rPr>
        <w:t>cookies</w:t>
      </w:r>
      <w:r w:rsidR="001667F1" w:rsidRPr="00F26E30">
        <w:rPr>
          <w:rFonts w:asciiTheme="majorHAnsi" w:eastAsia="Calibri" w:hAnsiTheme="majorHAnsi" w:cstheme="majorHAnsi"/>
          <w:sz w:val="18"/>
          <w:szCs w:val="18"/>
          <w:lang w:eastAsia="en-GB"/>
        </w:rPr>
        <w:t xml:space="preserve"> »</w:t>
      </w:r>
      <w:r w:rsidR="00333882">
        <w:rPr>
          <w:rFonts w:asciiTheme="majorHAnsi" w:eastAsia="Calibri" w:hAnsiTheme="majorHAnsi" w:cstheme="majorHAnsi"/>
          <w:sz w:val="18"/>
          <w:szCs w:val="18"/>
          <w:lang w:eastAsia="en-GB"/>
        </w:rPr>
        <w:t>, accessible depuis le site dédié à la formation</w:t>
      </w:r>
      <w:r w:rsidR="00606F86" w:rsidRPr="00F26E30">
        <w:rPr>
          <w:rFonts w:asciiTheme="majorHAnsi" w:eastAsia="Calibri" w:hAnsiTheme="majorHAnsi" w:cstheme="majorHAnsi"/>
          <w:sz w:val="18"/>
          <w:szCs w:val="18"/>
          <w:lang w:eastAsia="en-GB"/>
        </w:rPr>
        <w:t>.</w:t>
      </w:r>
    </w:p>
    <w:p w14:paraId="41C26F25" w14:textId="77777777" w:rsidR="00BF76E6" w:rsidRPr="00BF76E6" w:rsidRDefault="00BF76E6" w:rsidP="003817B5">
      <w:pPr>
        <w:shd w:val="clear" w:color="auto" w:fill="FFFFFF"/>
        <w:tabs>
          <w:tab w:val="left" w:pos="851"/>
        </w:tabs>
        <w:contextualSpacing/>
        <w:jc w:val="both"/>
        <w:rPr>
          <w:rFonts w:asciiTheme="majorHAnsi" w:eastAsia="Calibri" w:hAnsiTheme="majorHAnsi" w:cstheme="majorHAnsi"/>
          <w:color w:val="FF0000"/>
          <w:sz w:val="18"/>
          <w:szCs w:val="18"/>
          <w:lang w:eastAsia="en-US"/>
        </w:rPr>
      </w:pPr>
    </w:p>
    <w:p w14:paraId="2E232C3A" w14:textId="77777777" w:rsidR="0064248F" w:rsidRPr="00F26E30" w:rsidRDefault="0064248F" w:rsidP="003817B5">
      <w:pPr>
        <w:numPr>
          <w:ilvl w:val="0"/>
          <w:numId w:val="1"/>
        </w:numPr>
        <w:shd w:val="clear" w:color="auto" w:fill="FFFFFF"/>
        <w:spacing w:after="200"/>
        <w:ind w:left="0"/>
        <w:contextualSpacing/>
        <w:jc w:val="both"/>
        <w:rPr>
          <w:rFonts w:asciiTheme="majorHAnsi" w:eastAsia="Calibri" w:hAnsiTheme="majorHAnsi" w:cstheme="majorHAnsi"/>
          <w:b/>
          <w:bCs/>
          <w:caps/>
          <w:sz w:val="18"/>
          <w:szCs w:val="18"/>
          <w:lang w:eastAsia="en-GB"/>
        </w:rPr>
      </w:pPr>
      <w:r w:rsidRPr="00F26E30">
        <w:rPr>
          <w:rFonts w:asciiTheme="majorHAnsi" w:eastAsia="Calibri" w:hAnsiTheme="majorHAnsi" w:cstheme="majorHAnsi"/>
          <w:b/>
          <w:bCs/>
          <w:sz w:val="18"/>
          <w:szCs w:val="18"/>
          <w:lang w:eastAsia="en-GB"/>
        </w:rPr>
        <w:t>DIVERS</w:t>
      </w:r>
    </w:p>
    <w:p w14:paraId="16647F32" w14:textId="77777777" w:rsidR="0064248F" w:rsidRPr="00F26E30" w:rsidRDefault="0064248F" w:rsidP="003817B5">
      <w:pPr>
        <w:shd w:val="clear" w:color="auto" w:fill="FFFFFF"/>
        <w:contextualSpacing/>
        <w:jc w:val="both"/>
        <w:rPr>
          <w:rFonts w:asciiTheme="majorHAnsi" w:eastAsia="Calibri" w:hAnsiTheme="majorHAnsi" w:cstheme="majorHAnsi"/>
          <w:b/>
          <w:bCs/>
          <w:sz w:val="18"/>
          <w:szCs w:val="18"/>
          <w:lang w:eastAsia="en-GB"/>
        </w:rPr>
      </w:pPr>
    </w:p>
    <w:p w14:paraId="20B156F5" w14:textId="0F9AB0CE" w:rsidR="00BF1F11" w:rsidRDefault="0064248F" w:rsidP="00BF1F11">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Les présentes conditions sont régies par la loi française.</w:t>
      </w:r>
    </w:p>
    <w:p w14:paraId="3C7D93D8" w14:textId="77777777" w:rsidR="00BF1F11" w:rsidRDefault="00BF1F11" w:rsidP="00BF1F11">
      <w:pPr>
        <w:shd w:val="clear" w:color="auto" w:fill="FFFFFF"/>
        <w:tabs>
          <w:tab w:val="left" w:pos="426"/>
        </w:tabs>
        <w:spacing w:after="200"/>
        <w:contextualSpacing/>
        <w:jc w:val="both"/>
        <w:rPr>
          <w:rFonts w:asciiTheme="majorHAnsi" w:eastAsia="Calibri" w:hAnsiTheme="majorHAnsi" w:cstheme="majorHAnsi"/>
          <w:sz w:val="18"/>
          <w:szCs w:val="18"/>
          <w:lang w:eastAsia="en-GB"/>
        </w:rPr>
      </w:pPr>
    </w:p>
    <w:p w14:paraId="287057A4" w14:textId="4BB8E7A0" w:rsidR="0064248F" w:rsidRPr="00BF1F11" w:rsidRDefault="00BF1F11" w:rsidP="00BF1F11">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BF1F11">
        <w:rPr>
          <w:rFonts w:asciiTheme="majorHAnsi" w:hAnsiTheme="majorHAnsi" w:cstheme="majorHAnsi"/>
          <w:color w:val="000000"/>
          <w:sz w:val="18"/>
          <w:szCs w:val="18"/>
        </w:rPr>
        <w:t>Si une contestation ou un différend ne peuvent être réglés à l’amiable, le Tribunal de Toulouse sera seul compétent pour se prononcer sur le litige.</w:t>
      </w:r>
    </w:p>
    <w:p w14:paraId="78DEE413" w14:textId="77777777" w:rsidR="0064248F" w:rsidRPr="00F26E30" w:rsidRDefault="0064248F" w:rsidP="003817B5">
      <w:pPr>
        <w:shd w:val="clear" w:color="auto" w:fill="FFFFFF"/>
        <w:tabs>
          <w:tab w:val="left" w:pos="426"/>
        </w:tabs>
        <w:contextualSpacing/>
        <w:jc w:val="both"/>
        <w:rPr>
          <w:rFonts w:asciiTheme="majorHAnsi" w:eastAsia="Calibri" w:hAnsiTheme="majorHAnsi" w:cstheme="majorHAnsi"/>
          <w:sz w:val="18"/>
          <w:szCs w:val="18"/>
          <w:lang w:eastAsia="en-GB"/>
        </w:rPr>
      </w:pPr>
    </w:p>
    <w:p w14:paraId="19E0A145" w14:textId="77777777"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Les présentes conditions générales de vente annulent et remplacent toutes les précédentes conditions générales dont la date est antérieure.</w:t>
      </w:r>
    </w:p>
    <w:p w14:paraId="59978AFD" w14:textId="77777777" w:rsidR="0064248F" w:rsidRPr="00F26E30" w:rsidRDefault="0064248F" w:rsidP="003817B5">
      <w:pPr>
        <w:spacing w:after="200"/>
        <w:contextualSpacing/>
        <w:rPr>
          <w:rFonts w:asciiTheme="majorHAnsi" w:eastAsia="Calibri" w:hAnsiTheme="majorHAnsi" w:cstheme="majorHAnsi"/>
          <w:sz w:val="18"/>
          <w:szCs w:val="18"/>
          <w:lang w:eastAsia="en-GB"/>
        </w:rPr>
      </w:pPr>
    </w:p>
    <w:p w14:paraId="25BBEB39" w14:textId="77777777" w:rsidR="0064248F" w:rsidRPr="00F26E30" w:rsidRDefault="0064248F" w:rsidP="003817B5">
      <w:pPr>
        <w:numPr>
          <w:ilvl w:val="1"/>
          <w:numId w:val="1"/>
        </w:numPr>
        <w:shd w:val="clear" w:color="auto" w:fill="FFFFFF"/>
        <w:tabs>
          <w:tab w:val="left" w:pos="426"/>
        </w:tabs>
        <w:spacing w:after="200"/>
        <w:ind w:left="0"/>
        <w:contextualSpacing/>
        <w:jc w:val="both"/>
        <w:rPr>
          <w:rFonts w:asciiTheme="majorHAnsi" w:eastAsia="Calibri" w:hAnsiTheme="majorHAnsi" w:cstheme="majorHAnsi"/>
          <w:sz w:val="18"/>
          <w:szCs w:val="18"/>
          <w:lang w:eastAsia="en-GB"/>
        </w:rPr>
      </w:pPr>
      <w:r w:rsidRPr="00F26E30">
        <w:rPr>
          <w:rFonts w:asciiTheme="majorHAnsi" w:eastAsia="Calibri" w:hAnsiTheme="majorHAnsi" w:cstheme="majorHAnsi"/>
          <w:sz w:val="18"/>
          <w:szCs w:val="18"/>
          <w:lang w:eastAsia="en-GB"/>
        </w:rPr>
        <w:t>Dans l’hypothèse o</w:t>
      </w:r>
      <w:r w:rsidR="002C6811" w:rsidRPr="00F26E30">
        <w:rPr>
          <w:rFonts w:asciiTheme="majorHAnsi" w:eastAsia="Calibri" w:hAnsiTheme="majorHAnsi" w:cstheme="majorHAnsi"/>
          <w:sz w:val="18"/>
          <w:szCs w:val="18"/>
          <w:lang w:eastAsia="en-GB"/>
        </w:rPr>
        <w:t>ù</w:t>
      </w:r>
      <w:r w:rsidRPr="00F26E30">
        <w:rPr>
          <w:rFonts w:asciiTheme="majorHAnsi" w:eastAsia="Calibri" w:hAnsiTheme="majorHAnsi" w:cstheme="majorHAnsi"/>
          <w:sz w:val="18"/>
          <w:szCs w:val="18"/>
          <w:lang w:eastAsia="en-GB"/>
        </w:rPr>
        <w:t xml:space="preserve"> l’une des dispositions des présentes serait considérée comme nulle en vertu d’une disposition légale ou réglementaire, présente ou future, ou d’une décision de justice revêtue de l’autorité de la chose jugée et émanant d’une juridiction ou d’un organisme compétent, cette disposition serait considérée comme étant non écrite, toutes les autres dispositions des conditions générales conservant force obligatoire entre les Parties.</w:t>
      </w:r>
    </w:p>
    <w:p w14:paraId="363DC371" w14:textId="77777777" w:rsidR="003930D3" w:rsidRPr="00F26E30" w:rsidRDefault="003930D3">
      <w:pPr>
        <w:rPr>
          <w:rFonts w:asciiTheme="majorHAnsi" w:hAnsiTheme="majorHAnsi" w:cstheme="majorHAnsi"/>
          <w:sz w:val="18"/>
          <w:szCs w:val="18"/>
        </w:rPr>
      </w:pPr>
    </w:p>
    <w:sectPr w:rsidR="003930D3" w:rsidRPr="00F26E30" w:rsidSect="00CD4433">
      <w:footerReference w:type="even" r:id="rId7"/>
      <w:footerReference w:type="default" r:id="rId8"/>
      <w:footerReference w:type="first" r:id="rId9"/>
      <w:pgSz w:w="11900" w:h="16840"/>
      <w:pgMar w:top="1418" w:right="1361" w:bottom="1304" w:left="136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E77A" w14:textId="77777777" w:rsidR="009B3421" w:rsidRDefault="009B3421">
      <w:r>
        <w:separator/>
      </w:r>
    </w:p>
  </w:endnote>
  <w:endnote w:type="continuationSeparator" w:id="0">
    <w:p w14:paraId="053ED3D7" w14:textId="77777777" w:rsidR="009B3421" w:rsidRDefault="009B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F17D" w14:textId="77777777" w:rsidR="00534910" w:rsidRDefault="00534910" w:rsidP="008C3F9F">
    <w:pPr>
      <w:pStyle w:val="Pieddepage"/>
      <w:framePr w:wrap="around" w:vAnchor="text" w:hAnchor="margin" w:xAlign="center" w:y="1"/>
      <w:rPr>
        <w:rStyle w:val="Numrodepage"/>
      </w:rPr>
    </w:pPr>
    <w:r>
      <w:rPr>
        <w:rStyle w:val="Numrodepage"/>
      </w:rPr>
      <w:fldChar w:fldCharType="begin"/>
    </w:r>
    <w:r w:rsidR="00916D58">
      <w:rPr>
        <w:rStyle w:val="Numrodepage"/>
      </w:rPr>
      <w:instrText>PAGE</w:instrText>
    </w:r>
    <w:r>
      <w:rPr>
        <w:rStyle w:val="Numrodepage"/>
      </w:rPr>
      <w:instrText xml:space="preserve">  </w:instrText>
    </w:r>
    <w:r>
      <w:rPr>
        <w:rStyle w:val="Numrodepage"/>
      </w:rPr>
      <w:fldChar w:fldCharType="separate"/>
    </w:r>
    <w:r>
      <w:rPr>
        <w:rStyle w:val="Numrodepage"/>
        <w:noProof/>
      </w:rPr>
      <w:t>3</w:t>
    </w:r>
    <w:r>
      <w:rPr>
        <w:rStyle w:val="Numrodepage"/>
      </w:rPr>
      <w:fldChar w:fldCharType="end"/>
    </w:r>
  </w:p>
  <w:p w14:paraId="1DAE4791" w14:textId="77777777" w:rsidR="00534910" w:rsidRDefault="005349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i/>
        <w:iCs/>
        <w:sz w:val="16"/>
        <w:szCs w:val="16"/>
      </w:rPr>
      <w:id w:val="383846588"/>
      <w:docPartObj>
        <w:docPartGallery w:val="Page Numbers (Bottom of Page)"/>
        <w:docPartUnique/>
      </w:docPartObj>
    </w:sdtPr>
    <w:sdtContent>
      <w:p w14:paraId="31515959" w14:textId="77777777" w:rsidR="00E34D1F" w:rsidRPr="00E34D1F" w:rsidRDefault="00E34D1F" w:rsidP="00E34D1F">
        <w:pPr>
          <w:pStyle w:val="Pieddepage"/>
          <w:framePr w:wrap="none" w:vAnchor="text" w:hAnchor="margin" w:xAlign="right" w:y="1"/>
          <w:rPr>
            <w:rStyle w:val="Numrodepage"/>
            <w:i/>
            <w:iCs/>
            <w:sz w:val="16"/>
            <w:szCs w:val="16"/>
          </w:rPr>
        </w:pPr>
        <w:r w:rsidRPr="00E34D1F">
          <w:rPr>
            <w:rStyle w:val="Numrodepage"/>
            <w:i/>
            <w:iCs/>
            <w:sz w:val="16"/>
            <w:szCs w:val="16"/>
          </w:rPr>
          <w:fldChar w:fldCharType="begin"/>
        </w:r>
        <w:r w:rsidRPr="00E34D1F">
          <w:rPr>
            <w:rStyle w:val="Numrodepage"/>
            <w:i/>
            <w:iCs/>
            <w:sz w:val="16"/>
            <w:szCs w:val="16"/>
          </w:rPr>
          <w:instrText xml:space="preserve"> PAGE </w:instrText>
        </w:r>
        <w:r w:rsidRPr="00E34D1F">
          <w:rPr>
            <w:rStyle w:val="Numrodepage"/>
            <w:i/>
            <w:iCs/>
            <w:sz w:val="16"/>
            <w:szCs w:val="16"/>
          </w:rPr>
          <w:fldChar w:fldCharType="separate"/>
        </w:r>
        <w:r>
          <w:rPr>
            <w:rStyle w:val="Numrodepage"/>
            <w:i/>
            <w:iCs/>
            <w:sz w:val="16"/>
            <w:szCs w:val="16"/>
          </w:rPr>
          <w:t>1</w:t>
        </w:r>
        <w:r w:rsidRPr="00E34D1F">
          <w:rPr>
            <w:rStyle w:val="Numrodepage"/>
            <w:i/>
            <w:iCs/>
            <w:sz w:val="16"/>
            <w:szCs w:val="16"/>
          </w:rPr>
          <w:fldChar w:fldCharType="end"/>
        </w:r>
      </w:p>
    </w:sdtContent>
  </w:sdt>
  <w:p w14:paraId="0E6EB8BE" w14:textId="103B4793" w:rsidR="009B53A1" w:rsidRPr="00E34D1F" w:rsidRDefault="009B53A1" w:rsidP="009B53A1">
    <w:pPr>
      <w:pStyle w:val="Pieddepage"/>
      <w:ind w:right="360"/>
      <w:rPr>
        <w:i/>
        <w:iCs/>
        <w:sz w:val="16"/>
        <w:szCs w:val="16"/>
      </w:rPr>
    </w:pPr>
    <w:r>
      <w:rPr>
        <w:i/>
        <w:iCs/>
        <w:sz w:val="16"/>
        <w:szCs w:val="16"/>
      </w:rPr>
      <w:t xml:space="preserve">LEPF - </w:t>
    </w:r>
    <w:r w:rsidRPr="00E34D1F">
      <w:rPr>
        <w:i/>
        <w:iCs/>
        <w:sz w:val="16"/>
        <w:szCs w:val="16"/>
      </w:rPr>
      <w:t xml:space="preserve">Conditions Générales de vente </w:t>
    </w:r>
    <w:r>
      <w:rPr>
        <w:i/>
        <w:iCs/>
        <w:sz w:val="16"/>
        <w:szCs w:val="16"/>
      </w:rPr>
      <w:t>Clients Professionnels –</w:t>
    </w:r>
    <w:r w:rsidR="00305D66">
      <w:rPr>
        <w:i/>
        <w:iCs/>
        <w:sz w:val="16"/>
        <w:szCs w:val="16"/>
      </w:rPr>
      <w:t xml:space="preserve"> novembre</w:t>
    </w:r>
    <w:r w:rsidR="009A4F56">
      <w:rPr>
        <w:i/>
        <w:iCs/>
        <w:sz w:val="16"/>
        <w:szCs w:val="16"/>
      </w:rPr>
      <w:t xml:space="preserve"> 2025</w:t>
    </w:r>
  </w:p>
  <w:p w14:paraId="3B754AE9" w14:textId="77777777" w:rsidR="00534910" w:rsidRDefault="0053491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i/>
        <w:iCs/>
        <w:sz w:val="16"/>
        <w:szCs w:val="16"/>
      </w:rPr>
      <w:id w:val="-636104840"/>
      <w:docPartObj>
        <w:docPartGallery w:val="Page Numbers (Bottom of Page)"/>
        <w:docPartUnique/>
      </w:docPartObj>
    </w:sdtPr>
    <w:sdtContent>
      <w:p w14:paraId="0DBCF20F" w14:textId="13D2CC40" w:rsidR="00E34D1F" w:rsidRPr="00E34D1F" w:rsidRDefault="00E34D1F" w:rsidP="00C229CF">
        <w:pPr>
          <w:pStyle w:val="Pieddepage"/>
          <w:framePr w:wrap="none" w:vAnchor="text" w:hAnchor="margin" w:xAlign="right" w:y="1"/>
          <w:rPr>
            <w:rStyle w:val="Numrodepage"/>
            <w:i/>
            <w:iCs/>
            <w:sz w:val="16"/>
            <w:szCs w:val="16"/>
          </w:rPr>
        </w:pPr>
        <w:r w:rsidRPr="00E34D1F">
          <w:rPr>
            <w:rStyle w:val="Numrodepage"/>
            <w:i/>
            <w:iCs/>
            <w:sz w:val="16"/>
            <w:szCs w:val="16"/>
          </w:rPr>
          <w:fldChar w:fldCharType="begin"/>
        </w:r>
        <w:r w:rsidRPr="00E34D1F">
          <w:rPr>
            <w:rStyle w:val="Numrodepage"/>
            <w:i/>
            <w:iCs/>
            <w:sz w:val="16"/>
            <w:szCs w:val="16"/>
          </w:rPr>
          <w:instrText xml:space="preserve"> PAGE </w:instrText>
        </w:r>
        <w:r w:rsidRPr="00E34D1F">
          <w:rPr>
            <w:rStyle w:val="Numrodepage"/>
            <w:i/>
            <w:iCs/>
            <w:sz w:val="16"/>
            <w:szCs w:val="16"/>
          </w:rPr>
          <w:fldChar w:fldCharType="separate"/>
        </w:r>
        <w:r w:rsidRPr="00E34D1F">
          <w:rPr>
            <w:rStyle w:val="Numrodepage"/>
            <w:i/>
            <w:iCs/>
            <w:noProof/>
            <w:sz w:val="16"/>
            <w:szCs w:val="16"/>
          </w:rPr>
          <w:t>1</w:t>
        </w:r>
        <w:r w:rsidRPr="00E34D1F">
          <w:rPr>
            <w:rStyle w:val="Numrodepage"/>
            <w:i/>
            <w:iCs/>
            <w:sz w:val="16"/>
            <w:szCs w:val="16"/>
          </w:rPr>
          <w:fldChar w:fldCharType="end"/>
        </w:r>
      </w:p>
    </w:sdtContent>
  </w:sdt>
  <w:p w14:paraId="1FD8FBEB" w14:textId="69E221C1" w:rsidR="00E34D1F" w:rsidRPr="00E34D1F" w:rsidRDefault="005B3D05" w:rsidP="00E34D1F">
    <w:pPr>
      <w:pStyle w:val="Pieddepage"/>
      <w:ind w:right="360"/>
      <w:rPr>
        <w:i/>
        <w:iCs/>
        <w:sz w:val="16"/>
        <w:szCs w:val="16"/>
      </w:rPr>
    </w:pPr>
    <w:r>
      <w:rPr>
        <w:i/>
        <w:iCs/>
        <w:sz w:val="16"/>
        <w:szCs w:val="16"/>
      </w:rPr>
      <w:t xml:space="preserve">LEPF - </w:t>
    </w:r>
    <w:r w:rsidR="00E34D1F" w:rsidRPr="00E34D1F">
      <w:rPr>
        <w:i/>
        <w:iCs/>
        <w:sz w:val="16"/>
        <w:szCs w:val="16"/>
      </w:rPr>
      <w:t xml:space="preserve">Conditions Générales de vente </w:t>
    </w:r>
    <w:r w:rsidR="00E34D1F">
      <w:rPr>
        <w:i/>
        <w:iCs/>
        <w:sz w:val="16"/>
        <w:szCs w:val="16"/>
      </w:rPr>
      <w:t xml:space="preserve">Clients Professionnels </w:t>
    </w:r>
    <w:r w:rsidR="006A16F1">
      <w:rPr>
        <w:i/>
        <w:iCs/>
        <w:sz w:val="16"/>
        <w:szCs w:val="16"/>
      </w:rPr>
      <w:t>–</w:t>
    </w:r>
    <w:r w:rsidR="00E34D1F">
      <w:rPr>
        <w:i/>
        <w:iCs/>
        <w:sz w:val="16"/>
        <w:szCs w:val="16"/>
      </w:rPr>
      <w:t xml:space="preserve"> </w:t>
    </w:r>
    <w:r w:rsidR="00A80320">
      <w:rPr>
        <w:i/>
        <w:iCs/>
        <w:sz w:val="16"/>
        <w:szCs w:val="16"/>
      </w:rPr>
      <w:t xml:space="preserve">mai </w:t>
    </w:r>
    <w:r w:rsidR="005A612F">
      <w:rPr>
        <w:i/>
        <w:iCs/>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3132" w14:textId="77777777" w:rsidR="009B3421" w:rsidRDefault="009B3421">
      <w:r>
        <w:separator/>
      </w:r>
    </w:p>
  </w:footnote>
  <w:footnote w:type="continuationSeparator" w:id="0">
    <w:p w14:paraId="54513522" w14:textId="77777777" w:rsidR="009B3421" w:rsidRDefault="009B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1C1"/>
    <w:multiLevelType w:val="hybridMultilevel"/>
    <w:tmpl w:val="41468A2A"/>
    <w:lvl w:ilvl="0" w:tplc="E708D7DE">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 w15:restartNumberingAfterBreak="0">
    <w:nsid w:val="237320AA"/>
    <w:multiLevelType w:val="multilevel"/>
    <w:tmpl w:val="C102FA0C"/>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206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15:restartNumberingAfterBreak="0">
    <w:nsid w:val="23C43FF1"/>
    <w:multiLevelType w:val="multilevel"/>
    <w:tmpl w:val="A60CC3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022B9"/>
    <w:multiLevelType w:val="multilevel"/>
    <w:tmpl w:val="869E0556"/>
    <w:lvl w:ilvl="0">
      <w:start w:val="4"/>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E528F5"/>
    <w:multiLevelType w:val="multilevel"/>
    <w:tmpl w:val="E9948F94"/>
    <w:lvl w:ilvl="0">
      <w:start w:val="4"/>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9A4"/>
    <w:multiLevelType w:val="multilevel"/>
    <w:tmpl w:val="DA8246C4"/>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C09D1"/>
    <w:multiLevelType w:val="multilevel"/>
    <w:tmpl w:val="6C38FCAA"/>
    <w:lvl w:ilvl="0">
      <w:start w:val="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B76C3C"/>
    <w:multiLevelType w:val="hybridMultilevel"/>
    <w:tmpl w:val="031203DC"/>
    <w:lvl w:ilvl="0" w:tplc="E708D7DE">
      <w:start w:val="2"/>
      <w:numFmt w:val="bullet"/>
      <w:lvlText w:val="-"/>
      <w:lvlJc w:val="left"/>
      <w:pPr>
        <w:ind w:left="1212" w:hanging="360"/>
      </w:pPr>
      <w:rPr>
        <w:rFonts w:ascii="Calibri" w:eastAsia="Calibri" w:hAnsi="Calibri" w:cs="Calibri" w:hint="default"/>
      </w:rPr>
    </w:lvl>
    <w:lvl w:ilvl="1" w:tplc="040C0003">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8" w15:restartNumberingAfterBreak="0">
    <w:nsid w:val="4AAD1A5C"/>
    <w:multiLevelType w:val="multilevel"/>
    <w:tmpl w:val="C102FA0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1E04024"/>
    <w:multiLevelType w:val="multilevel"/>
    <w:tmpl w:val="F2E83668"/>
    <w:lvl w:ilvl="0">
      <w:start w:val="4"/>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BF17CA"/>
    <w:multiLevelType w:val="multilevel"/>
    <w:tmpl w:val="B5609B6A"/>
    <w:lvl w:ilvl="0">
      <w:start w:val="4"/>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8CE703C"/>
    <w:multiLevelType w:val="multilevel"/>
    <w:tmpl w:val="F80EDA50"/>
    <w:lvl w:ilvl="0">
      <w:start w:val="4"/>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59697773">
    <w:abstractNumId w:val="1"/>
  </w:num>
  <w:num w:numId="2" w16cid:durableId="1463427751">
    <w:abstractNumId w:val="7"/>
  </w:num>
  <w:num w:numId="3" w16cid:durableId="1677462872">
    <w:abstractNumId w:val="4"/>
  </w:num>
  <w:num w:numId="4" w16cid:durableId="1167596547">
    <w:abstractNumId w:val="8"/>
  </w:num>
  <w:num w:numId="5" w16cid:durableId="944195835">
    <w:abstractNumId w:val="0"/>
  </w:num>
  <w:num w:numId="6" w16cid:durableId="808784887">
    <w:abstractNumId w:val="6"/>
  </w:num>
  <w:num w:numId="7" w16cid:durableId="611326506">
    <w:abstractNumId w:val="5"/>
  </w:num>
  <w:num w:numId="8" w16cid:durableId="293949097">
    <w:abstractNumId w:val="3"/>
  </w:num>
  <w:num w:numId="9" w16cid:durableId="981157498">
    <w:abstractNumId w:val="10"/>
  </w:num>
  <w:num w:numId="10" w16cid:durableId="2033072461">
    <w:abstractNumId w:val="11"/>
  </w:num>
  <w:num w:numId="11" w16cid:durableId="1150681463">
    <w:abstractNumId w:val="9"/>
  </w:num>
  <w:num w:numId="12" w16cid:durableId="202239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A7"/>
    <w:rsid w:val="00024C9D"/>
    <w:rsid w:val="00027710"/>
    <w:rsid w:val="00031CE3"/>
    <w:rsid w:val="00040DC1"/>
    <w:rsid w:val="000529A4"/>
    <w:rsid w:val="000534B7"/>
    <w:rsid w:val="00056489"/>
    <w:rsid w:val="00064834"/>
    <w:rsid w:val="00073ABB"/>
    <w:rsid w:val="000C232F"/>
    <w:rsid w:val="000C64B1"/>
    <w:rsid w:val="000D1AC1"/>
    <w:rsid w:val="000E2099"/>
    <w:rsid w:val="000F2FC3"/>
    <w:rsid w:val="000F3E15"/>
    <w:rsid w:val="000F6416"/>
    <w:rsid w:val="000F7D39"/>
    <w:rsid w:val="001063CE"/>
    <w:rsid w:val="00115E24"/>
    <w:rsid w:val="00121AD9"/>
    <w:rsid w:val="00140787"/>
    <w:rsid w:val="00147D93"/>
    <w:rsid w:val="00151313"/>
    <w:rsid w:val="00153575"/>
    <w:rsid w:val="0015558D"/>
    <w:rsid w:val="001560BC"/>
    <w:rsid w:val="001667F1"/>
    <w:rsid w:val="001769A7"/>
    <w:rsid w:val="0018292D"/>
    <w:rsid w:val="00186761"/>
    <w:rsid w:val="001927AC"/>
    <w:rsid w:val="00197B52"/>
    <w:rsid w:val="001C036D"/>
    <w:rsid w:val="001C0A84"/>
    <w:rsid w:val="001C525F"/>
    <w:rsid w:val="001C6948"/>
    <w:rsid w:val="001D0424"/>
    <w:rsid w:val="001D44EC"/>
    <w:rsid w:val="001D7054"/>
    <w:rsid w:val="001E192F"/>
    <w:rsid w:val="001F0FB1"/>
    <w:rsid w:val="001F2F55"/>
    <w:rsid w:val="001F7141"/>
    <w:rsid w:val="00200CBE"/>
    <w:rsid w:val="00206A7C"/>
    <w:rsid w:val="002154A0"/>
    <w:rsid w:val="002155BC"/>
    <w:rsid w:val="00235FD4"/>
    <w:rsid w:val="0025660D"/>
    <w:rsid w:val="00256E34"/>
    <w:rsid w:val="002644DF"/>
    <w:rsid w:val="002661D9"/>
    <w:rsid w:val="00274941"/>
    <w:rsid w:val="00276F48"/>
    <w:rsid w:val="00281082"/>
    <w:rsid w:val="0028278C"/>
    <w:rsid w:val="0029192F"/>
    <w:rsid w:val="0029485D"/>
    <w:rsid w:val="002A03C1"/>
    <w:rsid w:val="002C3B46"/>
    <w:rsid w:val="002C6811"/>
    <w:rsid w:val="002C78AA"/>
    <w:rsid w:val="002E0250"/>
    <w:rsid w:val="002E4849"/>
    <w:rsid w:val="002F1549"/>
    <w:rsid w:val="0030583F"/>
    <w:rsid w:val="00305D66"/>
    <w:rsid w:val="003125BC"/>
    <w:rsid w:val="00313528"/>
    <w:rsid w:val="003210EC"/>
    <w:rsid w:val="00327A45"/>
    <w:rsid w:val="0033201C"/>
    <w:rsid w:val="00333882"/>
    <w:rsid w:val="00334FDF"/>
    <w:rsid w:val="003677C8"/>
    <w:rsid w:val="00374C00"/>
    <w:rsid w:val="003817B5"/>
    <w:rsid w:val="003845F3"/>
    <w:rsid w:val="003930D3"/>
    <w:rsid w:val="003A0EAA"/>
    <w:rsid w:val="003A3637"/>
    <w:rsid w:val="003E3B52"/>
    <w:rsid w:val="003E3D12"/>
    <w:rsid w:val="003F0CDA"/>
    <w:rsid w:val="003F710F"/>
    <w:rsid w:val="0040058F"/>
    <w:rsid w:val="0046104C"/>
    <w:rsid w:val="00474F9C"/>
    <w:rsid w:val="00490C3F"/>
    <w:rsid w:val="00496673"/>
    <w:rsid w:val="004D1AAB"/>
    <w:rsid w:val="004D1D5D"/>
    <w:rsid w:val="004D3405"/>
    <w:rsid w:val="004E3BC3"/>
    <w:rsid w:val="004E6BA8"/>
    <w:rsid w:val="004E6F7B"/>
    <w:rsid w:val="004E71EB"/>
    <w:rsid w:val="004F340B"/>
    <w:rsid w:val="0050203E"/>
    <w:rsid w:val="005042B5"/>
    <w:rsid w:val="0050529A"/>
    <w:rsid w:val="00505B81"/>
    <w:rsid w:val="005268E9"/>
    <w:rsid w:val="00532A66"/>
    <w:rsid w:val="00534910"/>
    <w:rsid w:val="005405F9"/>
    <w:rsid w:val="005702A7"/>
    <w:rsid w:val="00571831"/>
    <w:rsid w:val="005845F3"/>
    <w:rsid w:val="00585D1F"/>
    <w:rsid w:val="00586BC8"/>
    <w:rsid w:val="005901A2"/>
    <w:rsid w:val="005929ED"/>
    <w:rsid w:val="0059417D"/>
    <w:rsid w:val="00596084"/>
    <w:rsid w:val="005A27D7"/>
    <w:rsid w:val="005A4E70"/>
    <w:rsid w:val="005A612F"/>
    <w:rsid w:val="005B3D05"/>
    <w:rsid w:val="005D14F4"/>
    <w:rsid w:val="005D4A21"/>
    <w:rsid w:val="005E26A3"/>
    <w:rsid w:val="005E2E5F"/>
    <w:rsid w:val="005E58DA"/>
    <w:rsid w:val="005F2868"/>
    <w:rsid w:val="005F4FA4"/>
    <w:rsid w:val="006031BA"/>
    <w:rsid w:val="00604B0F"/>
    <w:rsid w:val="00606899"/>
    <w:rsid w:val="00606F86"/>
    <w:rsid w:val="00626763"/>
    <w:rsid w:val="0063069C"/>
    <w:rsid w:val="00635240"/>
    <w:rsid w:val="0064248F"/>
    <w:rsid w:val="0065130A"/>
    <w:rsid w:val="00657F31"/>
    <w:rsid w:val="006648CA"/>
    <w:rsid w:val="00664DB0"/>
    <w:rsid w:val="00673E60"/>
    <w:rsid w:val="00692E77"/>
    <w:rsid w:val="0069513E"/>
    <w:rsid w:val="006A16F1"/>
    <w:rsid w:val="006B3484"/>
    <w:rsid w:val="006B67D4"/>
    <w:rsid w:val="006C13EA"/>
    <w:rsid w:val="006C1C31"/>
    <w:rsid w:val="006C5E46"/>
    <w:rsid w:val="006E3DB7"/>
    <w:rsid w:val="006E6237"/>
    <w:rsid w:val="006F0674"/>
    <w:rsid w:val="006F45CF"/>
    <w:rsid w:val="006F4B00"/>
    <w:rsid w:val="007066BA"/>
    <w:rsid w:val="00722BB5"/>
    <w:rsid w:val="00732B0E"/>
    <w:rsid w:val="0073407A"/>
    <w:rsid w:val="0073515C"/>
    <w:rsid w:val="00735163"/>
    <w:rsid w:val="00735C08"/>
    <w:rsid w:val="00741EC5"/>
    <w:rsid w:val="00746DE3"/>
    <w:rsid w:val="0075197D"/>
    <w:rsid w:val="00772737"/>
    <w:rsid w:val="00772D58"/>
    <w:rsid w:val="007749A6"/>
    <w:rsid w:val="00775F74"/>
    <w:rsid w:val="00781568"/>
    <w:rsid w:val="00782449"/>
    <w:rsid w:val="00790860"/>
    <w:rsid w:val="00792303"/>
    <w:rsid w:val="00794BB3"/>
    <w:rsid w:val="007B5A78"/>
    <w:rsid w:val="007C6C91"/>
    <w:rsid w:val="007C7A25"/>
    <w:rsid w:val="007D0994"/>
    <w:rsid w:val="007E2CEE"/>
    <w:rsid w:val="007E53C2"/>
    <w:rsid w:val="007F0EEB"/>
    <w:rsid w:val="007F43B7"/>
    <w:rsid w:val="00815616"/>
    <w:rsid w:val="00815A63"/>
    <w:rsid w:val="00821CD6"/>
    <w:rsid w:val="00832580"/>
    <w:rsid w:val="00843D04"/>
    <w:rsid w:val="00867385"/>
    <w:rsid w:val="00890D10"/>
    <w:rsid w:val="00897905"/>
    <w:rsid w:val="008C3F9F"/>
    <w:rsid w:val="008D6499"/>
    <w:rsid w:val="008D7223"/>
    <w:rsid w:val="008E033D"/>
    <w:rsid w:val="008E1EA5"/>
    <w:rsid w:val="008E2F71"/>
    <w:rsid w:val="008F1173"/>
    <w:rsid w:val="008F2375"/>
    <w:rsid w:val="008F575C"/>
    <w:rsid w:val="0090182C"/>
    <w:rsid w:val="00907F3E"/>
    <w:rsid w:val="00916D58"/>
    <w:rsid w:val="009301A2"/>
    <w:rsid w:val="0093350D"/>
    <w:rsid w:val="009410A4"/>
    <w:rsid w:val="009425F7"/>
    <w:rsid w:val="00944703"/>
    <w:rsid w:val="00951535"/>
    <w:rsid w:val="00962458"/>
    <w:rsid w:val="009674DC"/>
    <w:rsid w:val="00973F2C"/>
    <w:rsid w:val="00983047"/>
    <w:rsid w:val="00985BBF"/>
    <w:rsid w:val="009A4F56"/>
    <w:rsid w:val="009B2FC9"/>
    <w:rsid w:val="009B3421"/>
    <w:rsid w:val="009B4568"/>
    <w:rsid w:val="009B53A1"/>
    <w:rsid w:val="009D30CD"/>
    <w:rsid w:val="009D6829"/>
    <w:rsid w:val="009E33D6"/>
    <w:rsid w:val="00A052C9"/>
    <w:rsid w:val="00A17602"/>
    <w:rsid w:val="00A54DAF"/>
    <w:rsid w:val="00A57EFE"/>
    <w:rsid w:val="00A70921"/>
    <w:rsid w:val="00A76786"/>
    <w:rsid w:val="00A80320"/>
    <w:rsid w:val="00A8150F"/>
    <w:rsid w:val="00A82169"/>
    <w:rsid w:val="00A8710F"/>
    <w:rsid w:val="00A90A39"/>
    <w:rsid w:val="00AA7296"/>
    <w:rsid w:val="00AB73FB"/>
    <w:rsid w:val="00AD4FA9"/>
    <w:rsid w:val="00AD6A8B"/>
    <w:rsid w:val="00AE5E9E"/>
    <w:rsid w:val="00AF63D7"/>
    <w:rsid w:val="00B01B0F"/>
    <w:rsid w:val="00B064C1"/>
    <w:rsid w:val="00B15F52"/>
    <w:rsid w:val="00B35F26"/>
    <w:rsid w:val="00B66AAA"/>
    <w:rsid w:val="00B8080C"/>
    <w:rsid w:val="00B82D01"/>
    <w:rsid w:val="00B83AA7"/>
    <w:rsid w:val="00B869E9"/>
    <w:rsid w:val="00B944BA"/>
    <w:rsid w:val="00BA3643"/>
    <w:rsid w:val="00BA5CF7"/>
    <w:rsid w:val="00BE0B74"/>
    <w:rsid w:val="00BE2EF8"/>
    <w:rsid w:val="00BF0308"/>
    <w:rsid w:val="00BF1F11"/>
    <w:rsid w:val="00BF42D0"/>
    <w:rsid w:val="00BF58F2"/>
    <w:rsid w:val="00BF6ED6"/>
    <w:rsid w:val="00BF76E6"/>
    <w:rsid w:val="00C02B97"/>
    <w:rsid w:val="00C061AA"/>
    <w:rsid w:val="00C1062D"/>
    <w:rsid w:val="00C15D2C"/>
    <w:rsid w:val="00C37B98"/>
    <w:rsid w:val="00C42665"/>
    <w:rsid w:val="00C45CE6"/>
    <w:rsid w:val="00C757C1"/>
    <w:rsid w:val="00C80D01"/>
    <w:rsid w:val="00CB261E"/>
    <w:rsid w:val="00CB263F"/>
    <w:rsid w:val="00CC4B31"/>
    <w:rsid w:val="00CD0E79"/>
    <w:rsid w:val="00CD1F65"/>
    <w:rsid w:val="00CD4433"/>
    <w:rsid w:val="00CD46FD"/>
    <w:rsid w:val="00CE34F1"/>
    <w:rsid w:val="00CE3D6F"/>
    <w:rsid w:val="00CE5BF7"/>
    <w:rsid w:val="00CF0B52"/>
    <w:rsid w:val="00D007D5"/>
    <w:rsid w:val="00D01F4C"/>
    <w:rsid w:val="00D134B8"/>
    <w:rsid w:val="00D3583B"/>
    <w:rsid w:val="00D45CF2"/>
    <w:rsid w:val="00D46665"/>
    <w:rsid w:val="00D506A7"/>
    <w:rsid w:val="00D525A7"/>
    <w:rsid w:val="00D536C8"/>
    <w:rsid w:val="00D63D32"/>
    <w:rsid w:val="00D64C57"/>
    <w:rsid w:val="00D64F92"/>
    <w:rsid w:val="00D71452"/>
    <w:rsid w:val="00D73D0C"/>
    <w:rsid w:val="00D761FD"/>
    <w:rsid w:val="00D90BB1"/>
    <w:rsid w:val="00D9134F"/>
    <w:rsid w:val="00D966BD"/>
    <w:rsid w:val="00DA7525"/>
    <w:rsid w:val="00DC2B60"/>
    <w:rsid w:val="00DD0D5C"/>
    <w:rsid w:val="00DD242B"/>
    <w:rsid w:val="00DD4512"/>
    <w:rsid w:val="00DD4556"/>
    <w:rsid w:val="00DD5ED9"/>
    <w:rsid w:val="00DD7D86"/>
    <w:rsid w:val="00DF210C"/>
    <w:rsid w:val="00E1151C"/>
    <w:rsid w:val="00E12D8B"/>
    <w:rsid w:val="00E220D6"/>
    <w:rsid w:val="00E34D1F"/>
    <w:rsid w:val="00E403DB"/>
    <w:rsid w:val="00E47019"/>
    <w:rsid w:val="00E5122D"/>
    <w:rsid w:val="00E56D54"/>
    <w:rsid w:val="00E6211C"/>
    <w:rsid w:val="00E66CAB"/>
    <w:rsid w:val="00E67986"/>
    <w:rsid w:val="00E76D2A"/>
    <w:rsid w:val="00E77442"/>
    <w:rsid w:val="00E83B88"/>
    <w:rsid w:val="00E90465"/>
    <w:rsid w:val="00E95B78"/>
    <w:rsid w:val="00EC61E2"/>
    <w:rsid w:val="00ED4C25"/>
    <w:rsid w:val="00ED722B"/>
    <w:rsid w:val="00EE2F55"/>
    <w:rsid w:val="00F02778"/>
    <w:rsid w:val="00F0724C"/>
    <w:rsid w:val="00F1711F"/>
    <w:rsid w:val="00F26E30"/>
    <w:rsid w:val="00F33D8B"/>
    <w:rsid w:val="00F34B7A"/>
    <w:rsid w:val="00F368FC"/>
    <w:rsid w:val="00F370C3"/>
    <w:rsid w:val="00F4366C"/>
    <w:rsid w:val="00F50F6B"/>
    <w:rsid w:val="00F56A8C"/>
    <w:rsid w:val="00F656D8"/>
    <w:rsid w:val="00F65EE9"/>
    <w:rsid w:val="00F67E2F"/>
    <w:rsid w:val="00F7178F"/>
    <w:rsid w:val="00F97042"/>
    <w:rsid w:val="00FA7746"/>
    <w:rsid w:val="00FB44D5"/>
    <w:rsid w:val="00FC62C8"/>
  </w:rsids>
  <m:mathPr>
    <m:mathFont m:val="Cambria Math"/>
    <m:brkBin m:val="before"/>
    <m:brkBinSub m:val="--"/>
    <m:smallFrac/>
    <m:dispDef/>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B02EA"/>
  <w15:docId w15:val="{89710CBC-09E3-9A41-A892-025FD3F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8F"/>
  </w:style>
  <w:style w:type="paragraph" w:styleId="Titre1">
    <w:name w:val="heading 1"/>
    <w:basedOn w:val="Normal"/>
    <w:next w:val="Normal"/>
    <w:link w:val="Titre1Car"/>
    <w:uiPriority w:val="9"/>
    <w:qFormat/>
    <w:rsid w:val="00D466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4248F"/>
    <w:pPr>
      <w:tabs>
        <w:tab w:val="center" w:pos="4536"/>
        <w:tab w:val="right" w:pos="9072"/>
      </w:tabs>
    </w:pPr>
  </w:style>
  <w:style w:type="character" w:customStyle="1" w:styleId="PieddepageCar">
    <w:name w:val="Pied de page Car"/>
    <w:basedOn w:val="Policepardfaut"/>
    <w:link w:val="Pieddepage"/>
    <w:uiPriority w:val="99"/>
    <w:rsid w:val="0064248F"/>
  </w:style>
  <w:style w:type="character" w:styleId="Numrodepage">
    <w:name w:val="page number"/>
    <w:basedOn w:val="Policepardfaut"/>
    <w:uiPriority w:val="99"/>
    <w:semiHidden/>
    <w:unhideWhenUsed/>
    <w:rsid w:val="0064248F"/>
  </w:style>
  <w:style w:type="paragraph" w:styleId="Paragraphedeliste">
    <w:name w:val="List Paragraph"/>
    <w:basedOn w:val="Normal"/>
    <w:uiPriority w:val="34"/>
    <w:qFormat/>
    <w:rsid w:val="00505B81"/>
    <w:pPr>
      <w:ind w:left="720"/>
      <w:contextualSpacing/>
    </w:pPr>
  </w:style>
  <w:style w:type="paragraph" w:styleId="Textedebulles">
    <w:name w:val="Balloon Text"/>
    <w:basedOn w:val="Normal"/>
    <w:link w:val="TextedebullesCar"/>
    <w:uiPriority w:val="99"/>
    <w:semiHidden/>
    <w:unhideWhenUsed/>
    <w:rsid w:val="00DA752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A7525"/>
    <w:rPr>
      <w:rFonts w:ascii="Times New Roman" w:hAnsi="Times New Roman" w:cs="Times New Roman"/>
      <w:sz w:val="18"/>
      <w:szCs w:val="18"/>
    </w:rPr>
  </w:style>
  <w:style w:type="character" w:styleId="Lienhypertexte">
    <w:name w:val="Hyperlink"/>
    <w:basedOn w:val="Policepardfaut"/>
    <w:uiPriority w:val="99"/>
    <w:unhideWhenUsed/>
    <w:rsid w:val="00907F3E"/>
    <w:rPr>
      <w:color w:val="0000FF" w:themeColor="hyperlink"/>
      <w:u w:val="single"/>
    </w:rPr>
  </w:style>
  <w:style w:type="character" w:styleId="Mentionnonrsolue">
    <w:name w:val="Unresolved Mention"/>
    <w:basedOn w:val="Policepardfaut"/>
    <w:uiPriority w:val="99"/>
    <w:semiHidden/>
    <w:unhideWhenUsed/>
    <w:rsid w:val="00907F3E"/>
    <w:rPr>
      <w:color w:val="605E5C"/>
      <w:shd w:val="clear" w:color="auto" w:fill="E1DFDD"/>
    </w:rPr>
  </w:style>
  <w:style w:type="character" w:styleId="Marquedecommentaire">
    <w:name w:val="annotation reference"/>
    <w:basedOn w:val="Policepardfaut"/>
    <w:uiPriority w:val="99"/>
    <w:unhideWhenUsed/>
    <w:rsid w:val="006B3484"/>
    <w:rPr>
      <w:sz w:val="16"/>
      <w:szCs w:val="16"/>
    </w:rPr>
  </w:style>
  <w:style w:type="paragraph" w:styleId="Commentaire">
    <w:name w:val="annotation text"/>
    <w:basedOn w:val="Normal"/>
    <w:link w:val="CommentaireCar"/>
    <w:uiPriority w:val="99"/>
    <w:unhideWhenUsed/>
    <w:rsid w:val="006B3484"/>
    <w:rPr>
      <w:sz w:val="20"/>
      <w:szCs w:val="20"/>
    </w:rPr>
  </w:style>
  <w:style w:type="character" w:customStyle="1" w:styleId="CommentaireCar">
    <w:name w:val="Commentaire Car"/>
    <w:basedOn w:val="Policepardfaut"/>
    <w:link w:val="Commentaire"/>
    <w:uiPriority w:val="99"/>
    <w:rsid w:val="006B3484"/>
    <w:rPr>
      <w:sz w:val="20"/>
      <w:szCs w:val="20"/>
    </w:rPr>
  </w:style>
  <w:style w:type="paragraph" w:styleId="Objetducommentaire">
    <w:name w:val="annotation subject"/>
    <w:basedOn w:val="Commentaire"/>
    <w:next w:val="Commentaire"/>
    <w:link w:val="ObjetducommentaireCar"/>
    <w:uiPriority w:val="99"/>
    <w:semiHidden/>
    <w:unhideWhenUsed/>
    <w:rsid w:val="006B3484"/>
    <w:rPr>
      <w:b/>
      <w:bCs/>
    </w:rPr>
  </w:style>
  <w:style w:type="character" w:customStyle="1" w:styleId="ObjetducommentaireCar">
    <w:name w:val="Objet du commentaire Car"/>
    <w:basedOn w:val="CommentaireCar"/>
    <w:link w:val="Objetducommentaire"/>
    <w:uiPriority w:val="99"/>
    <w:semiHidden/>
    <w:rsid w:val="006B3484"/>
    <w:rPr>
      <w:b/>
      <w:bCs/>
      <w:sz w:val="20"/>
      <w:szCs w:val="20"/>
    </w:rPr>
  </w:style>
  <w:style w:type="character" w:customStyle="1" w:styleId="Titre1Car">
    <w:name w:val="Titre 1 Car"/>
    <w:basedOn w:val="Policepardfaut"/>
    <w:link w:val="Titre1"/>
    <w:uiPriority w:val="9"/>
    <w:rsid w:val="00D46665"/>
    <w:rPr>
      <w:rFonts w:asciiTheme="majorHAnsi" w:eastAsiaTheme="majorEastAsia" w:hAnsiTheme="majorHAnsi" w:cstheme="majorBidi"/>
      <w:color w:val="365F91" w:themeColor="accent1" w:themeShade="BF"/>
      <w:sz w:val="32"/>
      <w:szCs w:val="32"/>
    </w:rPr>
  </w:style>
  <w:style w:type="paragraph" w:styleId="Rvision">
    <w:name w:val="Revision"/>
    <w:hidden/>
    <w:uiPriority w:val="99"/>
    <w:semiHidden/>
    <w:rsid w:val="006C1C31"/>
  </w:style>
  <w:style w:type="paragraph" w:styleId="En-tte">
    <w:name w:val="header"/>
    <w:basedOn w:val="Normal"/>
    <w:link w:val="En-tteCar"/>
    <w:uiPriority w:val="99"/>
    <w:unhideWhenUsed/>
    <w:rsid w:val="00D64F92"/>
    <w:pPr>
      <w:tabs>
        <w:tab w:val="center" w:pos="4536"/>
        <w:tab w:val="right" w:pos="9072"/>
      </w:tabs>
    </w:pPr>
  </w:style>
  <w:style w:type="character" w:customStyle="1" w:styleId="En-tteCar">
    <w:name w:val="En-tête Car"/>
    <w:basedOn w:val="Policepardfaut"/>
    <w:link w:val="En-tte"/>
    <w:uiPriority w:val="99"/>
    <w:rsid w:val="00D64F92"/>
  </w:style>
  <w:style w:type="paragraph" w:customStyle="1" w:styleId="paragraph">
    <w:name w:val="paragraph"/>
    <w:basedOn w:val="Normal"/>
    <w:rsid w:val="00815A6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Policepardfaut"/>
    <w:rsid w:val="00815A63"/>
  </w:style>
  <w:style w:type="character" w:customStyle="1" w:styleId="eop">
    <w:name w:val="eop"/>
    <w:basedOn w:val="Policepardfaut"/>
    <w:rsid w:val="00815A63"/>
  </w:style>
  <w:style w:type="character" w:styleId="Lienhypertextesuivivisit">
    <w:name w:val="FollowedHyperlink"/>
    <w:basedOn w:val="Policepardfaut"/>
    <w:uiPriority w:val="99"/>
    <w:semiHidden/>
    <w:unhideWhenUsed/>
    <w:rsid w:val="0030583F"/>
    <w:rPr>
      <w:color w:val="800080" w:themeColor="followedHyperlink"/>
      <w:u w:val="single"/>
    </w:rPr>
  </w:style>
  <w:style w:type="character" w:customStyle="1" w:styleId="apple-converted-space">
    <w:name w:val="apple-converted-space"/>
    <w:basedOn w:val="Policepardfaut"/>
    <w:rsid w:val="0077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0883">
      <w:bodyDiv w:val="1"/>
      <w:marLeft w:val="0"/>
      <w:marRight w:val="0"/>
      <w:marTop w:val="0"/>
      <w:marBottom w:val="0"/>
      <w:divBdr>
        <w:top w:val="none" w:sz="0" w:space="0" w:color="auto"/>
        <w:left w:val="none" w:sz="0" w:space="0" w:color="auto"/>
        <w:bottom w:val="none" w:sz="0" w:space="0" w:color="auto"/>
        <w:right w:val="none" w:sz="0" w:space="0" w:color="auto"/>
      </w:divBdr>
      <w:divsChild>
        <w:div w:id="817651549">
          <w:marLeft w:val="0"/>
          <w:marRight w:val="0"/>
          <w:marTop w:val="0"/>
          <w:marBottom w:val="0"/>
          <w:divBdr>
            <w:top w:val="none" w:sz="0" w:space="0" w:color="auto"/>
            <w:left w:val="none" w:sz="0" w:space="0" w:color="auto"/>
            <w:bottom w:val="none" w:sz="0" w:space="0" w:color="auto"/>
            <w:right w:val="none" w:sz="0" w:space="0" w:color="auto"/>
          </w:divBdr>
        </w:div>
        <w:div w:id="239632353">
          <w:marLeft w:val="0"/>
          <w:marRight w:val="0"/>
          <w:marTop w:val="0"/>
          <w:marBottom w:val="0"/>
          <w:divBdr>
            <w:top w:val="none" w:sz="0" w:space="0" w:color="auto"/>
            <w:left w:val="none" w:sz="0" w:space="0" w:color="auto"/>
            <w:bottom w:val="none" w:sz="0" w:space="0" w:color="auto"/>
            <w:right w:val="none" w:sz="0" w:space="0" w:color="auto"/>
          </w:divBdr>
        </w:div>
      </w:divsChild>
    </w:div>
    <w:div w:id="145780905">
      <w:bodyDiv w:val="1"/>
      <w:marLeft w:val="0"/>
      <w:marRight w:val="0"/>
      <w:marTop w:val="0"/>
      <w:marBottom w:val="0"/>
      <w:divBdr>
        <w:top w:val="none" w:sz="0" w:space="0" w:color="auto"/>
        <w:left w:val="none" w:sz="0" w:space="0" w:color="auto"/>
        <w:bottom w:val="none" w:sz="0" w:space="0" w:color="auto"/>
        <w:right w:val="none" w:sz="0" w:space="0" w:color="auto"/>
      </w:divBdr>
    </w:div>
    <w:div w:id="187570919">
      <w:bodyDiv w:val="1"/>
      <w:marLeft w:val="0"/>
      <w:marRight w:val="0"/>
      <w:marTop w:val="0"/>
      <w:marBottom w:val="0"/>
      <w:divBdr>
        <w:top w:val="none" w:sz="0" w:space="0" w:color="auto"/>
        <w:left w:val="none" w:sz="0" w:space="0" w:color="auto"/>
        <w:bottom w:val="none" w:sz="0" w:space="0" w:color="auto"/>
        <w:right w:val="none" w:sz="0" w:space="0" w:color="auto"/>
      </w:divBdr>
    </w:div>
    <w:div w:id="444884657">
      <w:bodyDiv w:val="1"/>
      <w:marLeft w:val="0"/>
      <w:marRight w:val="0"/>
      <w:marTop w:val="0"/>
      <w:marBottom w:val="0"/>
      <w:divBdr>
        <w:top w:val="none" w:sz="0" w:space="0" w:color="auto"/>
        <w:left w:val="none" w:sz="0" w:space="0" w:color="auto"/>
        <w:bottom w:val="none" w:sz="0" w:space="0" w:color="auto"/>
        <w:right w:val="none" w:sz="0" w:space="0" w:color="auto"/>
      </w:divBdr>
    </w:div>
    <w:div w:id="625545647">
      <w:bodyDiv w:val="1"/>
      <w:marLeft w:val="0"/>
      <w:marRight w:val="0"/>
      <w:marTop w:val="0"/>
      <w:marBottom w:val="0"/>
      <w:divBdr>
        <w:top w:val="none" w:sz="0" w:space="0" w:color="auto"/>
        <w:left w:val="none" w:sz="0" w:space="0" w:color="auto"/>
        <w:bottom w:val="none" w:sz="0" w:space="0" w:color="auto"/>
        <w:right w:val="none" w:sz="0" w:space="0" w:color="auto"/>
      </w:divBdr>
    </w:div>
    <w:div w:id="965505853">
      <w:bodyDiv w:val="1"/>
      <w:marLeft w:val="0"/>
      <w:marRight w:val="0"/>
      <w:marTop w:val="0"/>
      <w:marBottom w:val="0"/>
      <w:divBdr>
        <w:top w:val="none" w:sz="0" w:space="0" w:color="auto"/>
        <w:left w:val="none" w:sz="0" w:space="0" w:color="auto"/>
        <w:bottom w:val="none" w:sz="0" w:space="0" w:color="auto"/>
        <w:right w:val="none" w:sz="0" w:space="0" w:color="auto"/>
      </w:divBdr>
    </w:div>
    <w:div w:id="1322351036">
      <w:bodyDiv w:val="1"/>
      <w:marLeft w:val="0"/>
      <w:marRight w:val="0"/>
      <w:marTop w:val="0"/>
      <w:marBottom w:val="0"/>
      <w:divBdr>
        <w:top w:val="none" w:sz="0" w:space="0" w:color="auto"/>
        <w:left w:val="none" w:sz="0" w:space="0" w:color="auto"/>
        <w:bottom w:val="none" w:sz="0" w:space="0" w:color="auto"/>
        <w:right w:val="none" w:sz="0" w:space="0" w:color="auto"/>
      </w:divBdr>
    </w:div>
    <w:div w:id="1606573025">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4">
          <w:marLeft w:val="0"/>
          <w:marRight w:val="0"/>
          <w:marTop w:val="0"/>
          <w:marBottom w:val="0"/>
          <w:divBdr>
            <w:top w:val="none" w:sz="0" w:space="0" w:color="auto"/>
            <w:left w:val="none" w:sz="0" w:space="0" w:color="auto"/>
            <w:bottom w:val="none" w:sz="0" w:space="0" w:color="auto"/>
            <w:right w:val="none" w:sz="0" w:space="0" w:color="auto"/>
          </w:divBdr>
        </w:div>
        <w:div w:id="1554657773">
          <w:marLeft w:val="0"/>
          <w:marRight w:val="0"/>
          <w:marTop w:val="0"/>
          <w:marBottom w:val="0"/>
          <w:divBdr>
            <w:top w:val="none" w:sz="0" w:space="0" w:color="auto"/>
            <w:left w:val="none" w:sz="0" w:space="0" w:color="auto"/>
            <w:bottom w:val="none" w:sz="0" w:space="0" w:color="auto"/>
            <w:right w:val="none" w:sz="0" w:space="0" w:color="auto"/>
          </w:divBdr>
        </w:div>
      </w:divsChild>
    </w:div>
    <w:div w:id="1678115712">
      <w:bodyDiv w:val="1"/>
      <w:marLeft w:val="0"/>
      <w:marRight w:val="0"/>
      <w:marTop w:val="0"/>
      <w:marBottom w:val="0"/>
      <w:divBdr>
        <w:top w:val="none" w:sz="0" w:space="0" w:color="auto"/>
        <w:left w:val="none" w:sz="0" w:space="0" w:color="auto"/>
        <w:bottom w:val="none" w:sz="0" w:space="0" w:color="auto"/>
        <w:right w:val="none" w:sz="0" w:space="0" w:color="auto"/>
      </w:divBdr>
    </w:div>
    <w:div w:id="1762067869">
      <w:bodyDiv w:val="1"/>
      <w:marLeft w:val="0"/>
      <w:marRight w:val="0"/>
      <w:marTop w:val="0"/>
      <w:marBottom w:val="0"/>
      <w:divBdr>
        <w:top w:val="none" w:sz="0" w:space="0" w:color="auto"/>
        <w:left w:val="none" w:sz="0" w:space="0" w:color="auto"/>
        <w:bottom w:val="none" w:sz="0" w:space="0" w:color="auto"/>
        <w:right w:val="none" w:sz="0" w:space="0" w:color="auto"/>
      </w:divBdr>
    </w:div>
    <w:div w:id="1819609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2783</Words>
  <Characters>15309</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LE BERRE</cp:lastModifiedBy>
  <cp:revision>2</cp:revision>
  <cp:lastPrinted>2025-11-05T15:05:00Z</cp:lastPrinted>
  <dcterms:created xsi:type="dcterms:W3CDTF">2025-11-05T15:13:00Z</dcterms:created>
  <dcterms:modified xsi:type="dcterms:W3CDTF">2025-11-05T15:13:00Z</dcterms:modified>
</cp:coreProperties>
</file>